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92DA8" w:rsidRDefault="00000000">
      <w:pPr>
        <w:pStyle w:val="Title"/>
        <w:tabs>
          <w:tab w:val="left" w:pos="312"/>
        </w:tabs>
        <w:spacing w:after="120"/>
      </w:pPr>
      <w:bookmarkStart w:id="0" w:name="_heading=h.zdp7ffb0uwg9" w:colFirst="0" w:colLast="0"/>
      <w:bookmarkEnd w:id="0"/>
      <w:r>
        <w:t>Knowbot</w:t>
      </w:r>
    </w:p>
    <w:p w14:paraId="00000002" w14:textId="77777777" w:rsidR="00792DA8" w:rsidRDefault="00000000">
      <w:pPr>
        <w:pStyle w:val="Subtitle"/>
        <w:keepNext/>
        <w:keepLines/>
        <w:tabs>
          <w:tab w:val="left" w:pos="312"/>
        </w:tabs>
        <w:spacing w:after="120"/>
      </w:pPr>
      <w:bookmarkStart w:id="1" w:name="_heading=h.wxrd4w6cgryc" w:colFirst="0" w:colLast="0"/>
      <w:bookmarkEnd w:id="1"/>
      <w:r>
        <w:t>Features</w:t>
      </w:r>
    </w:p>
    <w:p w14:paraId="00000003" w14:textId="77777777" w:rsidR="00792DA8" w:rsidRDefault="00000000">
      <w:pPr>
        <w:tabs>
          <w:tab w:val="left" w:pos="312"/>
        </w:tabs>
        <w:spacing w:after="240"/>
        <w:rPr>
          <w:sz w:val="18"/>
          <w:szCs w:val="18"/>
        </w:rPr>
      </w:pPr>
      <w:r>
        <w:t>31 October 2026</w:t>
      </w:r>
    </w:p>
    <w:p w14:paraId="00000004" w14:textId="77777777" w:rsidR="00792DA8" w:rsidRDefault="00000000">
      <w:pPr>
        <w:pStyle w:val="Heading1"/>
        <w:tabs>
          <w:tab w:val="left" w:pos="312"/>
        </w:tabs>
        <w:spacing w:before="240" w:after="120"/>
      </w:pPr>
      <w:bookmarkStart w:id="2" w:name="_heading=h.qgnlp2s2hesv" w:colFirst="0" w:colLast="0"/>
      <w:bookmarkEnd w:id="2"/>
      <w:r>
        <w:t>Introduction</w:t>
      </w:r>
    </w:p>
    <w:p w14:paraId="00000005" w14:textId="77777777" w:rsidR="00792DA8" w:rsidRDefault="00000000">
      <w:pPr>
        <w:tabs>
          <w:tab w:val="left" w:pos="312"/>
        </w:tabs>
        <w:spacing w:after="120"/>
      </w:pPr>
      <w:r>
        <w:t>This guide explains Knowbot’s capabilities, usual settings and available options. It is intended for prospective and existing partners/customers of Knowbot.</w:t>
      </w:r>
    </w:p>
    <w:p w14:paraId="00000006" w14:textId="77777777" w:rsidR="00792DA8" w:rsidRDefault="00000000">
      <w:pPr>
        <w:tabs>
          <w:tab w:val="left" w:pos="312"/>
        </w:tabs>
        <w:spacing w:after="120"/>
      </w:pPr>
      <w:r>
        <w:t>Knowbot is a configurable answer engine, tailored to each partner’s requirements. We work with you to set up your Knowbot around your organisation’s sources, audience and needs. Users access your Knowbot through your website and/or MHF’s websites. Information is kept separate from other partners’ Knowbots.</w:t>
      </w:r>
    </w:p>
    <w:p w14:paraId="00000007" w14:textId="77777777" w:rsidR="00792DA8" w:rsidRDefault="00000000">
      <w:pPr>
        <w:tabs>
          <w:tab w:val="left" w:pos="312"/>
        </w:tabs>
        <w:spacing w:after="120"/>
      </w:pPr>
      <w:r>
        <w:t>Knowbot is not an off-the-shelf chatbot. We work with our partners to make sure your Knowbot is exactly right for what you and your users need. For evaluation, deployment and ongoing operating instructions, see</w:t>
      </w:r>
      <w:hyperlink r:id="rId8">
        <w:r>
          <w:t xml:space="preserve"> </w:t>
        </w:r>
      </w:hyperlink>
      <w:hyperlink r:id="rId9">
        <w:r>
          <w:rPr>
            <w:color w:val="1155CC"/>
            <w:u w:val="single"/>
          </w:rPr>
          <w:t>Knowbot Deploy</w:t>
        </w:r>
      </w:hyperlink>
      <w:r>
        <w:t>.</w:t>
      </w:r>
    </w:p>
    <w:p w14:paraId="00000008" w14:textId="77777777" w:rsidR="00792DA8" w:rsidRDefault="00000000">
      <w:pPr>
        <w:pStyle w:val="Heading1"/>
        <w:tabs>
          <w:tab w:val="left" w:pos="312"/>
        </w:tabs>
        <w:spacing w:before="240" w:after="120"/>
      </w:pPr>
      <w:bookmarkStart w:id="3" w:name="_heading=h.szrr65l2anjj" w:colFirst="0" w:colLast="0"/>
      <w:bookmarkEnd w:id="3"/>
      <w:r>
        <w:t>Information Sources</w:t>
      </w:r>
    </w:p>
    <w:p w14:paraId="00000009" w14:textId="77777777" w:rsidR="00792DA8" w:rsidRPr="00AB45A7" w:rsidRDefault="00000000">
      <w:pPr>
        <w:pStyle w:val="Heading2"/>
        <w:tabs>
          <w:tab w:val="left" w:pos="312"/>
        </w:tabs>
        <w:spacing w:after="120"/>
        <w:rPr>
          <w:sz w:val="28"/>
          <w:szCs w:val="28"/>
        </w:rPr>
      </w:pPr>
      <w:bookmarkStart w:id="4" w:name="_heading=h.vch8oqv4chna" w:colFirst="0" w:colLast="0"/>
      <w:bookmarkEnd w:id="4"/>
      <w:r w:rsidRPr="00AB45A7">
        <w:rPr>
          <w:sz w:val="28"/>
          <w:szCs w:val="28"/>
        </w:rPr>
        <w:t>Websites via Search Partners</w:t>
      </w:r>
    </w:p>
    <w:p w14:paraId="0000000A" w14:textId="77777777" w:rsidR="00792DA8" w:rsidRDefault="00000000">
      <w:pPr>
        <w:tabs>
          <w:tab w:val="left" w:pos="312"/>
        </w:tabs>
        <w:spacing w:after="120"/>
      </w:pPr>
      <w:r>
        <w:t>Knowbot can use information from one approved website or several related websites, including web pages and online PDFs.</w:t>
      </w:r>
      <w:r>
        <w:rPr>
          <w:b/>
          <w:bCs/>
        </w:rPr>
        <w:t xml:space="preserve"> </w:t>
      </w:r>
      <w:r>
        <w:t>A Knowbot can therefore serve one organisation, or a</w:t>
      </w:r>
      <w:r>
        <w:rPr>
          <w:b/>
          <w:bCs/>
        </w:rPr>
        <w:t xml:space="preserve"> </w:t>
      </w:r>
      <w:r>
        <w:t>partnership or collaboration drawing on approved sources from several organisations.</w:t>
      </w:r>
    </w:p>
    <w:p w14:paraId="0000000B" w14:textId="77777777" w:rsidR="00792DA8" w:rsidRDefault="00000000">
      <w:pPr>
        <w:keepNext/>
        <w:tabs>
          <w:tab w:val="left" w:pos="312"/>
        </w:tabs>
        <w:spacing w:after="120"/>
      </w:pPr>
      <w:r>
        <w:t xml:space="preserve">A Knowbot covering a whole website can be guided to focus on </w:t>
      </w:r>
      <w:proofErr w:type="gramStart"/>
      <w:r>
        <w:t>particular topics</w:t>
      </w:r>
      <w:proofErr w:type="gramEnd"/>
      <w:r>
        <w:t xml:space="preserve"> if required.</w:t>
      </w:r>
    </w:p>
    <w:p w14:paraId="0000000C" w14:textId="77777777" w:rsidR="00792DA8" w:rsidRDefault="00000000">
      <w:pPr>
        <w:keepNext/>
        <w:keepLines/>
        <w:tabs>
          <w:tab w:val="left" w:pos="312"/>
        </w:tabs>
        <w:spacing w:after="120"/>
        <w:rPr>
          <w:i/>
          <w:iCs/>
        </w:rPr>
      </w:pPr>
      <w:r>
        <w:rPr>
          <w:b/>
          <w:bCs/>
          <w:i/>
          <w:iCs/>
        </w:rPr>
        <w:t>Example:</w:t>
      </w:r>
      <w:r>
        <w:rPr>
          <w:i/>
          <w:iCs/>
        </w:rPr>
        <w:t xml:space="preserve"> The </w:t>
      </w:r>
      <w:hyperlink r:id="rId10">
        <w:r>
          <w:rPr>
            <w:i/>
            <w:iCs/>
            <w:color w:val="1155CC"/>
            <w:u w:val="single"/>
          </w:rPr>
          <w:t>Society &amp; College of Radiographers</w:t>
        </w:r>
      </w:hyperlink>
      <w:r>
        <w:rPr>
          <w:i/>
          <w:iCs/>
        </w:rPr>
        <w:t xml:space="preserve"> searches both organisations’ websites to cover their combined information.</w:t>
      </w:r>
    </w:p>
    <w:p w14:paraId="0000000D" w14:textId="77777777" w:rsidR="00792DA8" w:rsidRDefault="00000000">
      <w:pPr>
        <w:tabs>
          <w:tab w:val="left" w:pos="312"/>
        </w:tabs>
        <w:spacing w:after="120"/>
      </w:pPr>
      <w:r>
        <w:rPr>
          <w:b/>
          <w:bCs/>
        </w:rPr>
        <w:t>Default:</w:t>
      </w:r>
      <w:r>
        <w:t xml:space="preserve"> one defined website per partner.</w:t>
      </w:r>
    </w:p>
    <w:p w14:paraId="0000000E" w14:textId="77777777" w:rsidR="00792DA8" w:rsidRDefault="00000000">
      <w:pPr>
        <w:pStyle w:val="Heading3"/>
        <w:tabs>
          <w:tab w:val="left" w:pos="312"/>
        </w:tabs>
        <w:spacing w:before="160" w:after="120"/>
      </w:pPr>
      <w:bookmarkStart w:id="5" w:name="_heading=h.ndif55w8c4bn" w:colFirst="0" w:colLast="0"/>
      <w:bookmarkEnd w:id="5"/>
      <w:r>
        <w:t>Website Sections</w:t>
      </w:r>
    </w:p>
    <w:p w14:paraId="0000000F" w14:textId="77777777" w:rsidR="00792DA8" w:rsidRDefault="00000000">
      <w:pPr>
        <w:keepNext/>
        <w:tabs>
          <w:tab w:val="left" w:pos="312"/>
        </w:tabs>
        <w:spacing w:after="120"/>
      </w:pPr>
      <w:r>
        <w:t xml:space="preserve">Knowbot’s access can be directed to </w:t>
      </w:r>
      <w:proofErr w:type="gramStart"/>
      <w:r>
        <w:t>particular sections</w:t>
      </w:r>
      <w:proofErr w:type="gramEnd"/>
      <w:r>
        <w:t xml:space="preserve"> of one or more websites, using agreed inclusion and exclusion rules. A Knowbot can include or exclude up to 20 website paths or sub-paths. Exclusions can be useful to exclude, for example, historical material, or to force focus onto </w:t>
      </w:r>
      <w:proofErr w:type="gramStart"/>
      <w:r>
        <w:t>particular themes</w:t>
      </w:r>
      <w:proofErr w:type="gramEnd"/>
      <w:r>
        <w:t xml:space="preserve"> or subject matter.</w:t>
      </w:r>
    </w:p>
    <w:p w14:paraId="00000010" w14:textId="77777777" w:rsidR="00792DA8" w:rsidRDefault="00000000">
      <w:pPr>
        <w:keepNext/>
        <w:keepLines/>
        <w:tabs>
          <w:tab w:val="left" w:pos="312"/>
        </w:tabs>
        <w:spacing w:after="120"/>
        <w:rPr>
          <w:i/>
          <w:iCs/>
        </w:rPr>
      </w:pPr>
      <w:r>
        <w:rPr>
          <w:b/>
          <w:bCs/>
          <w:i/>
          <w:iCs/>
        </w:rPr>
        <w:t>Example:</w:t>
      </w:r>
      <w:r>
        <w:rPr>
          <w:i/>
          <w:iCs/>
        </w:rPr>
        <w:t xml:space="preserve"> </w:t>
      </w:r>
      <w:hyperlink r:id="rId11">
        <w:r>
          <w:rPr>
            <w:i/>
            <w:iCs/>
            <w:color w:val="1155CC"/>
            <w:u w:val="single"/>
          </w:rPr>
          <w:t>EURORDIS</w:t>
        </w:r>
      </w:hyperlink>
      <w:r>
        <w:rPr>
          <w:i/>
          <w:iCs/>
        </w:rPr>
        <w:t xml:space="preserve"> limits search to six approved sections; </w:t>
      </w:r>
      <w:hyperlink r:id="rId12">
        <w:r>
          <w:rPr>
            <w:i/>
            <w:iCs/>
            <w:color w:val="1155CC"/>
            <w:u w:val="single"/>
          </w:rPr>
          <w:t>ACEVO</w:t>
        </w:r>
      </w:hyperlink>
      <w:r>
        <w:rPr>
          <w:i/>
          <w:iCs/>
        </w:rPr>
        <w:t xml:space="preserve"> excludes selected older year-based paths.</w:t>
      </w:r>
    </w:p>
    <w:p w14:paraId="00000011" w14:textId="77777777" w:rsidR="00792DA8" w:rsidRDefault="00000000">
      <w:pPr>
        <w:tabs>
          <w:tab w:val="left" w:pos="312"/>
        </w:tabs>
        <w:spacing w:after="120"/>
      </w:pPr>
      <w:r>
        <w:rPr>
          <w:b/>
          <w:bCs/>
        </w:rPr>
        <w:t>Default:</w:t>
      </w:r>
      <w:r>
        <w:t xml:space="preserve"> the defined </w:t>
      </w:r>
      <w:proofErr w:type="gramStart"/>
      <w:r>
        <w:t>website as a whole</w:t>
      </w:r>
      <w:proofErr w:type="gramEnd"/>
      <w:r>
        <w:t>.</w:t>
      </w:r>
    </w:p>
    <w:p w14:paraId="00000012" w14:textId="77777777" w:rsidR="00792DA8" w:rsidRDefault="00000000">
      <w:pPr>
        <w:pStyle w:val="Heading3"/>
        <w:tabs>
          <w:tab w:val="left" w:pos="312"/>
        </w:tabs>
        <w:spacing w:before="160" w:after="120"/>
      </w:pPr>
      <w:bookmarkStart w:id="6" w:name="_heading=h.rauetelhhcsu" w:colFirst="0" w:colLast="0"/>
      <w:bookmarkEnd w:id="6"/>
      <w:r>
        <w:t>Filtered Pages</w:t>
      </w:r>
    </w:p>
    <w:p w14:paraId="00000013" w14:textId="77777777" w:rsidR="00792DA8" w:rsidRDefault="00000000">
      <w:pPr>
        <w:keepNext/>
        <w:tabs>
          <w:tab w:val="left" w:pos="312"/>
        </w:tabs>
        <w:spacing w:after="120"/>
      </w:pPr>
      <w:r>
        <w:t xml:space="preserve">For certain websites or sections, pages may be excluded using filters such as recency. For example, </w:t>
      </w:r>
      <w:proofErr w:type="gramStart"/>
      <w:r>
        <w:t>a Knowbot</w:t>
      </w:r>
      <w:proofErr w:type="gramEnd"/>
      <w:r>
        <w:t xml:space="preserve"> can be limited to pages updated within the last year. However, doing so may exclude older pages which are still of value to your users.</w:t>
      </w:r>
    </w:p>
    <w:p w14:paraId="00000014" w14:textId="77777777" w:rsidR="00792DA8" w:rsidRDefault="00000000">
      <w:pPr>
        <w:tabs>
          <w:tab w:val="left" w:pos="312"/>
        </w:tabs>
        <w:spacing w:after="120"/>
      </w:pPr>
      <w:r>
        <w:rPr>
          <w:b/>
          <w:bCs/>
        </w:rPr>
        <w:t>Default</w:t>
      </w:r>
      <w:r>
        <w:t>: optional.</w:t>
      </w:r>
    </w:p>
    <w:p w14:paraId="00000015" w14:textId="77777777" w:rsidR="00792DA8" w:rsidRDefault="00000000">
      <w:pPr>
        <w:pStyle w:val="Heading3"/>
        <w:tabs>
          <w:tab w:val="left" w:pos="312"/>
        </w:tabs>
        <w:spacing w:before="160" w:after="120"/>
      </w:pPr>
      <w:bookmarkStart w:id="7" w:name="_heading=h.pghok7l92c1v" w:colFirst="0" w:colLast="0"/>
      <w:bookmarkEnd w:id="7"/>
      <w:r>
        <w:lastRenderedPageBreak/>
        <w:t>Wikipedia</w:t>
      </w:r>
    </w:p>
    <w:p w14:paraId="00000016" w14:textId="77777777" w:rsidR="00792DA8" w:rsidRDefault="00000000">
      <w:pPr>
        <w:keepNext/>
        <w:tabs>
          <w:tab w:val="left" w:pos="312"/>
        </w:tabs>
        <w:spacing w:after="120"/>
      </w:pPr>
      <w:r>
        <w:t>The optional “Search Wiki” button lets users repeat the previous question against Wikipedia without retyping it, widening the search if Knowbot cannot answer from the defined sources. Many partners prefer to disable this functionality.</w:t>
      </w:r>
    </w:p>
    <w:p w14:paraId="00000017" w14:textId="77777777" w:rsidR="00792DA8" w:rsidRDefault="00000000">
      <w:pPr>
        <w:tabs>
          <w:tab w:val="left" w:pos="312"/>
        </w:tabs>
        <w:spacing w:after="120"/>
      </w:pPr>
      <w:r>
        <w:rPr>
          <w:b/>
          <w:bCs/>
        </w:rPr>
        <w:t>Default:</w:t>
      </w:r>
      <w:r>
        <w:t xml:space="preserve"> optional.</w:t>
      </w:r>
    </w:p>
    <w:p w14:paraId="00000018" w14:textId="77777777" w:rsidR="00792DA8" w:rsidRDefault="00000000">
      <w:pPr>
        <w:pStyle w:val="Heading3"/>
        <w:tabs>
          <w:tab w:val="left" w:pos="312"/>
        </w:tabs>
        <w:spacing w:before="160" w:after="120"/>
      </w:pPr>
      <w:bookmarkStart w:id="8" w:name="_heading=h.9syqct2dlgar" w:colFirst="0" w:colLast="0"/>
      <w:bookmarkEnd w:id="8"/>
      <w:r>
        <w:t>Web Search Service</w:t>
      </w:r>
    </w:p>
    <w:p w14:paraId="00000019" w14:textId="77777777" w:rsidR="00792DA8" w:rsidRDefault="00000000">
      <w:pPr>
        <w:tabs>
          <w:tab w:val="left" w:pos="312"/>
        </w:tabs>
        <w:spacing w:after="120"/>
      </w:pPr>
      <w:r>
        <w:t xml:space="preserve">Knowbot can use Perplexity or Anthropic to find relevant pages and passages from approved websites, using the search service’s own index, or from search-engine partners such as Google, Brave etc, or both. </w:t>
      </w:r>
      <w:proofErr w:type="gramStart"/>
      <w:r>
        <w:t>These semantic discovery</w:t>
      </w:r>
      <w:proofErr w:type="gramEnd"/>
      <w:r>
        <w:t xml:space="preserve"> and ranking systems select what to read, so Knowbot normally does not need to read every page for each question.</w:t>
      </w:r>
    </w:p>
    <w:p w14:paraId="0000001A" w14:textId="77777777" w:rsidR="00792DA8" w:rsidRDefault="00000000">
      <w:pPr>
        <w:tabs>
          <w:tab w:val="left" w:pos="312"/>
        </w:tabs>
        <w:spacing w:after="120"/>
      </w:pPr>
      <w:r>
        <w:t xml:space="preserve">Search engines learn from many users’ searches which pages are relevant for </w:t>
      </w:r>
      <w:proofErr w:type="gramStart"/>
      <w:r>
        <w:t>particular questions</w:t>
      </w:r>
      <w:proofErr w:type="gramEnd"/>
      <w:r>
        <w:t xml:space="preserve">—the “wisdom of the crowd”. Knowbot benefits from that accumulated understanding. </w:t>
      </w:r>
    </w:p>
    <w:p w14:paraId="0000001B" w14:textId="77777777" w:rsidR="00792DA8" w:rsidRDefault="00000000">
      <w:pPr>
        <w:tabs>
          <w:tab w:val="left" w:pos="312"/>
        </w:tabs>
        <w:spacing w:after="120"/>
      </w:pPr>
      <w:r>
        <w:t xml:space="preserve">The search service returns relevant page URLs and </w:t>
      </w:r>
      <w:proofErr w:type="gramStart"/>
      <w:r>
        <w:t>supporting</w:t>
      </w:r>
      <w:proofErr w:type="gramEnd"/>
      <w:r>
        <w:t xml:space="preserve"> text. Knowbot’s Large Language Model (LLM AI) uses this material to compose its </w:t>
      </w:r>
      <w:proofErr w:type="gramStart"/>
      <w:r>
        <w:t>answer</w:t>
      </w:r>
      <w:proofErr w:type="gramEnd"/>
      <w:r>
        <w:t xml:space="preserve"> and provide source links.</w:t>
      </w:r>
    </w:p>
    <w:p w14:paraId="0000001C" w14:textId="0E5169A7" w:rsidR="00792DA8" w:rsidRDefault="00000000">
      <w:pPr>
        <w:keepNext/>
        <w:tabs>
          <w:tab w:val="left" w:pos="312"/>
        </w:tabs>
        <w:spacing w:after="120"/>
      </w:pPr>
      <w:r>
        <w:t>Search engines crawl periodically; Knowbot’s default web search will therefore typically be as up to date as major search engines</w:t>
      </w:r>
      <w:r w:rsidR="002B1943">
        <w:t xml:space="preserve"> – typically updates are reflected same-day or no more than a few days behind real-time. </w:t>
      </w:r>
    </w:p>
    <w:p w14:paraId="0000001D" w14:textId="26CFF9EE" w:rsidR="00792DA8" w:rsidRDefault="00000000">
      <w:pPr>
        <w:tabs>
          <w:tab w:val="left" w:pos="312"/>
        </w:tabs>
        <w:spacing w:after="120"/>
      </w:pPr>
      <w:r>
        <w:rPr>
          <w:b/>
          <w:bCs/>
        </w:rPr>
        <w:t>Default:</w:t>
      </w:r>
      <w:r>
        <w:t xml:space="preserve"> Perplexity.</w:t>
      </w:r>
    </w:p>
    <w:p w14:paraId="0000001E" w14:textId="77777777" w:rsidR="00792DA8" w:rsidRDefault="00000000">
      <w:pPr>
        <w:pStyle w:val="Heading3"/>
        <w:tabs>
          <w:tab w:val="left" w:pos="312"/>
        </w:tabs>
        <w:spacing w:before="160" w:after="120"/>
      </w:pPr>
      <w:bookmarkStart w:id="9" w:name="_heading=h.adl6kf7cy9uu" w:colFirst="0" w:colLast="0"/>
      <w:bookmarkEnd w:id="9"/>
      <w:r>
        <w:t>Agentic Search</w:t>
      </w:r>
    </w:p>
    <w:p w14:paraId="0000001F" w14:textId="77777777" w:rsidR="00792DA8" w:rsidRDefault="00000000">
      <w:pPr>
        <w:keepNext/>
        <w:tabs>
          <w:tab w:val="left" w:pos="312"/>
        </w:tabs>
        <w:spacing w:after="120"/>
      </w:pPr>
      <w:r>
        <w:t>Knowbot by default searches websites agentically, meaning that it can search, consider results and decide what additional information it should seek. We can increase Knowbot’s agentic behaviour although this comes at the price of increased latency and higher running costs.</w:t>
      </w:r>
    </w:p>
    <w:p w14:paraId="00000020" w14:textId="77777777" w:rsidR="00792DA8" w:rsidRDefault="00000000">
      <w:pPr>
        <w:tabs>
          <w:tab w:val="left" w:pos="312"/>
        </w:tabs>
        <w:spacing w:after="120"/>
      </w:pPr>
      <w:r>
        <w:rPr>
          <w:b/>
          <w:bCs/>
        </w:rPr>
        <w:t>Default:</w:t>
      </w:r>
      <w:r>
        <w:t xml:space="preserve"> standard but may be increased.</w:t>
      </w:r>
    </w:p>
    <w:p w14:paraId="00000021" w14:textId="72C2CECF" w:rsidR="00792DA8" w:rsidRPr="00A75F8F" w:rsidRDefault="00000000">
      <w:pPr>
        <w:pStyle w:val="Heading2"/>
        <w:tabs>
          <w:tab w:val="left" w:pos="312"/>
        </w:tabs>
        <w:spacing w:after="120"/>
        <w:rPr>
          <w:sz w:val="28"/>
          <w:szCs w:val="28"/>
        </w:rPr>
      </w:pPr>
      <w:bookmarkStart w:id="10" w:name="_heading=h.3gyi01msm8l4" w:colFirst="0" w:colLast="0"/>
      <w:bookmarkEnd w:id="10"/>
      <w:r w:rsidRPr="00A75F8F">
        <w:rPr>
          <w:sz w:val="28"/>
          <w:szCs w:val="28"/>
        </w:rPr>
        <w:t xml:space="preserve">Direct </w:t>
      </w:r>
      <w:r w:rsidR="00A158DC">
        <w:rPr>
          <w:sz w:val="28"/>
          <w:szCs w:val="28"/>
        </w:rPr>
        <w:t xml:space="preserve">Web </w:t>
      </w:r>
      <w:r w:rsidRPr="00A75F8F">
        <w:rPr>
          <w:sz w:val="28"/>
          <w:szCs w:val="28"/>
        </w:rPr>
        <w:t>Sources</w:t>
      </w:r>
    </w:p>
    <w:p w14:paraId="00000022" w14:textId="77777777" w:rsidR="00792DA8" w:rsidRDefault="00000000">
      <w:pPr>
        <w:pStyle w:val="Heading3"/>
        <w:tabs>
          <w:tab w:val="left" w:pos="312"/>
        </w:tabs>
        <w:spacing w:before="160" w:after="120"/>
      </w:pPr>
      <w:bookmarkStart w:id="11" w:name="_heading=h.nzemnh6t1gg2" w:colFirst="0" w:colLast="0"/>
      <w:bookmarkEnd w:id="11"/>
      <w:r>
        <w:t>Stored Website Corpora</w:t>
      </w:r>
    </w:p>
    <w:p w14:paraId="00000023" w14:textId="77777777" w:rsidR="00792DA8" w:rsidRDefault="00000000">
      <w:pPr>
        <w:tabs>
          <w:tab w:val="left" w:pos="312"/>
        </w:tabs>
        <w:spacing w:after="120"/>
      </w:pPr>
      <w:r>
        <w:t xml:space="preserve">As well as, or instead </w:t>
      </w:r>
      <w:proofErr w:type="gramStart"/>
      <w:r>
        <w:t>of,</w:t>
      </w:r>
      <w:proofErr w:type="gramEnd"/>
      <w:r>
        <w:t xml:space="preserve"> using its web search service partners, Knowbot can also scrape and keep stored copies of selected web pages, website sections or, where appropriate, an entire website. Agreed material can if desired be supplied to the LLM AI with every question, so important pages remain available even when the website search service does not select or discover them.</w:t>
      </w:r>
    </w:p>
    <w:p w14:paraId="00000024" w14:textId="77777777" w:rsidR="00792DA8" w:rsidRDefault="00000000">
      <w:pPr>
        <w:tabs>
          <w:tab w:val="left" w:pos="312"/>
        </w:tabs>
        <w:spacing w:after="120"/>
      </w:pPr>
      <w:r>
        <w:t>Scraped refreshes can be scheduled to suit the content. For example, an events page might be refreshed daily, while application guidance or eligibility criteria can be kept available alongside website search.</w:t>
      </w:r>
    </w:p>
    <w:p w14:paraId="00000025" w14:textId="77777777" w:rsidR="00792DA8" w:rsidRDefault="00000000">
      <w:pPr>
        <w:keepNext/>
        <w:tabs>
          <w:tab w:val="left" w:pos="312"/>
        </w:tabs>
        <w:spacing w:after="120"/>
      </w:pPr>
      <w:r>
        <w:t>The collection is sized for the task: supplying very large amounts of material with every question can reduce accuracy, increase waiting times and raise running costs.</w:t>
      </w:r>
    </w:p>
    <w:p w14:paraId="00000026" w14:textId="77777777" w:rsidR="00792DA8" w:rsidRDefault="00000000">
      <w:pPr>
        <w:keepNext/>
        <w:keepLines/>
        <w:tabs>
          <w:tab w:val="left" w:pos="312"/>
        </w:tabs>
        <w:spacing w:after="120"/>
        <w:rPr>
          <w:i/>
          <w:iCs/>
        </w:rPr>
      </w:pPr>
      <w:r>
        <w:rPr>
          <w:b/>
          <w:bCs/>
          <w:i/>
          <w:iCs/>
        </w:rPr>
        <w:t>Example:</w:t>
      </w:r>
      <w:r>
        <w:rPr>
          <w:i/>
          <w:iCs/>
        </w:rPr>
        <w:t xml:space="preserve"> </w:t>
      </w:r>
      <w:hyperlink r:id="rId13" w:anchor=":~:text=Got%20a%20question%3F%20Ask%20Knowbot">
        <w:r>
          <w:rPr>
            <w:i/>
            <w:iCs/>
            <w:color w:val="1155CC"/>
            <w:u w:val="single"/>
          </w:rPr>
          <w:t>British Academy</w:t>
        </w:r>
      </w:hyperlink>
      <w:r>
        <w:rPr>
          <w:i/>
          <w:iCs/>
        </w:rPr>
        <w:t xml:space="preserve"> scheme guidance is supplied with every question; </w:t>
      </w:r>
      <w:hyperlink r:id="rId14">
        <w:r>
          <w:rPr>
            <w:i/>
            <w:iCs/>
            <w:color w:val="1155CC"/>
            <w:u w:val="single"/>
          </w:rPr>
          <w:t>Bayes</w:t>
        </w:r>
      </w:hyperlink>
      <w:r>
        <w:rPr>
          <w:i/>
          <w:iCs/>
        </w:rPr>
        <w:t>’s About page refreshes daily to supplement website search (must accept Bayes cookies to view).</w:t>
      </w:r>
    </w:p>
    <w:p w14:paraId="00000027" w14:textId="77777777" w:rsidR="00792DA8" w:rsidRDefault="00000000">
      <w:pPr>
        <w:tabs>
          <w:tab w:val="left" w:pos="312"/>
        </w:tabs>
        <w:spacing w:after="120"/>
      </w:pPr>
      <w:r>
        <w:rPr>
          <w:b/>
          <w:bCs/>
        </w:rPr>
        <w:t>Default:</w:t>
      </w:r>
      <w:r>
        <w:t xml:space="preserve"> optional.</w:t>
      </w:r>
    </w:p>
    <w:p w14:paraId="00000028" w14:textId="77777777" w:rsidR="00792DA8" w:rsidRDefault="00000000">
      <w:pPr>
        <w:pStyle w:val="Heading3"/>
        <w:tabs>
          <w:tab w:val="left" w:pos="312"/>
        </w:tabs>
        <w:spacing w:before="160" w:after="120"/>
      </w:pPr>
      <w:bookmarkStart w:id="12" w:name="_heading=h.hgqn2oz6eopk" w:colFirst="0" w:colLast="0"/>
      <w:bookmarkEnd w:id="12"/>
      <w:r>
        <w:t>Real-time Web Scrapes</w:t>
      </w:r>
    </w:p>
    <w:p w14:paraId="00000029" w14:textId="77777777" w:rsidR="00792DA8" w:rsidRDefault="00000000">
      <w:pPr>
        <w:tabs>
          <w:tab w:val="left" w:pos="312"/>
        </w:tabs>
        <w:spacing w:after="120"/>
      </w:pPr>
      <w:r>
        <w:t>Specified pages can be scraped when a user asks a question, giving Knowbot access to the page content returned at that time. This can help when very recent changes are important.</w:t>
      </w:r>
    </w:p>
    <w:p w14:paraId="0000002A" w14:textId="77777777" w:rsidR="00792DA8" w:rsidRDefault="00000000">
      <w:pPr>
        <w:keepNext/>
        <w:tabs>
          <w:tab w:val="left" w:pos="312"/>
        </w:tabs>
        <w:spacing w:after="120"/>
      </w:pPr>
      <w:r>
        <w:lastRenderedPageBreak/>
        <w:t xml:space="preserve">Scraping pages during the conversation can mean longer waits and significantly higher running costs. </w:t>
      </w:r>
    </w:p>
    <w:p w14:paraId="0000002B" w14:textId="77777777" w:rsidR="00792DA8" w:rsidRDefault="00000000">
      <w:pPr>
        <w:tabs>
          <w:tab w:val="left" w:pos="312"/>
        </w:tabs>
        <w:spacing w:after="120"/>
      </w:pPr>
      <w:r>
        <w:rPr>
          <w:b/>
          <w:bCs/>
        </w:rPr>
        <w:t>Default:</w:t>
      </w:r>
      <w:r>
        <w:t xml:space="preserve"> optional.</w:t>
      </w:r>
    </w:p>
    <w:p w14:paraId="058C926E" w14:textId="65F1CBBD" w:rsidR="00A158DC" w:rsidRPr="00A75F8F" w:rsidRDefault="000D2306" w:rsidP="00A158DC">
      <w:pPr>
        <w:pStyle w:val="Heading2"/>
        <w:tabs>
          <w:tab w:val="left" w:pos="312"/>
        </w:tabs>
        <w:spacing w:after="120"/>
        <w:rPr>
          <w:sz w:val="28"/>
          <w:szCs w:val="28"/>
        </w:rPr>
      </w:pPr>
      <w:bookmarkStart w:id="13" w:name="_heading=h.dlh7vy9vrd6j" w:colFirst="0" w:colLast="0"/>
      <w:bookmarkEnd w:id="13"/>
      <w:r>
        <w:rPr>
          <w:sz w:val="28"/>
          <w:szCs w:val="28"/>
        </w:rPr>
        <w:t>Off-Web</w:t>
      </w:r>
      <w:r w:rsidR="00A158DC">
        <w:rPr>
          <w:sz w:val="28"/>
          <w:szCs w:val="28"/>
        </w:rPr>
        <w:t xml:space="preserve"> </w:t>
      </w:r>
      <w:r w:rsidR="00A158DC" w:rsidRPr="00A75F8F">
        <w:rPr>
          <w:sz w:val="28"/>
          <w:szCs w:val="28"/>
        </w:rPr>
        <w:t>Sources</w:t>
      </w:r>
    </w:p>
    <w:p w14:paraId="0000002C" w14:textId="7B29E6AA" w:rsidR="00792DA8" w:rsidRDefault="00000000">
      <w:pPr>
        <w:pStyle w:val="Heading3"/>
        <w:tabs>
          <w:tab w:val="left" w:pos="312"/>
        </w:tabs>
        <w:spacing w:before="160" w:after="120"/>
      </w:pPr>
      <w:r>
        <w:t>Local Knowledge</w:t>
      </w:r>
    </w:p>
    <w:p w14:paraId="0000002D" w14:textId="4B45264C" w:rsidR="00792DA8" w:rsidRDefault="00000000">
      <w:pPr>
        <w:keepNext/>
        <w:tabs>
          <w:tab w:val="left" w:pos="312"/>
        </w:tabs>
        <w:spacing w:after="120"/>
      </w:pPr>
      <w:r>
        <w:t xml:space="preserve">Knowbot can be given a small set of approved information that is supplied to its LLM AI with every question, even when that information is not published. This is useful for e.g. FAQs, service details, </w:t>
      </w:r>
      <w:r w:rsidR="000D2306">
        <w:t>providing guidanc</w:t>
      </w:r>
      <w:r w:rsidR="00B24786">
        <w:t xml:space="preserve">e, </w:t>
      </w:r>
      <w:r>
        <w:t>terminology or agreed explanations that should always be available when answering.</w:t>
      </w:r>
    </w:p>
    <w:p w14:paraId="0000002E" w14:textId="77777777" w:rsidR="00792DA8" w:rsidRDefault="00000000">
      <w:pPr>
        <w:keepNext/>
        <w:keepLines/>
        <w:tabs>
          <w:tab w:val="left" w:pos="312"/>
        </w:tabs>
        <w:spacing w:after="120"/>
        <w:rPr>
          <w:i/>
          <w:iCs/>
        </w:rPr>
      </w:pPr>
      <w:r>
        <w:rPr>
          <w:b/>
          <w:bCs/>
          <w:i/>
          <w:iCs/>
        </w:rPr>
        <w:t>Example:</w:t>
      </w:r>
      <w:r>
        <w:rPr>
          <w:i/>
          <w:iCs/>
        </w:rPr>
        <w:t xml:space="preserve"> </w:t>
      </w:r>
      <w:hyperlink r:id="rId15">
        <w:r>
          <w:rPr>
            <w:i/>
            <w:iCs/>
            <w:color w:val="1155CC"/>
            <w:u w:val="single"/>
          </w:rPr>
          <w:t>Reach Volunteering</w:t>
        </w:r>
      </w:hyperlink>
      <w:r>
        <w:rPr>
          <w:i/>
          <w:iCs/>
        </w:rPr>
        <w:t xml:space="preserve"> supplies approved notes clarifying work-experience rules and who assesses volunteer applications.</w:t>
      </w:r>
    </w:p>
    <w:p w14:paraId="0000002F" w14:textId="77777777" w:rsidR="00792DA8" w:rsidRDefault="00000000">
      <w:pPr>
        <w:tabs>
          <w:tab w:val="left" w:pos="312"/>
        </w:tabs>
        <w:spacing w:after="120"/>
      </w:pPr>
      <w:r>
        <w:rPr>
          <w:b/>
          <w:bCs/>
        </w:rPr>
        <w:t>Default:</w:t>
      </w:r>
      <w:r>
        <w:t xml:space="preserve"> optional.</w:t>
      </w:r>
    </w:p>
    <w:p w14:paraId="00000030" w14:textId="36DB13D7" w:rsidR="00792DA8" w:rsidRDefault="00BF66BA">
      <w:pPr>
        <w:pStyle w:val="Heading3"/>
        <w:tabs>
          <w:tab w:val="left" w:pos="312"/>
        </w:tabs>
        <w:spacing w:before="160" w:after="120"/>
      </w:pPr>
      <w:bookmarkStart w:id="14" w:name="_heading=h.apoyfnlr822l" w:colFirst="0" w:colLast="0"/>
      <w:bookmarkEnd w:id="14"/>
      <w:r>
        <w:t>Private</w:t>
      </w:r>
      <w:r w:rsidR="00000000">
        <w:t xml:space="preserve"> Corpora</w:t>
      </w:r>
    </w:p>
    <w:p w14:paraId="00000031" w14:textId="77777777" w:rsidR="00792DA8" w:rsidRDefault="00000000">
      <w:pPr>
        <w:tabs>
          <w:tab w:val="left" w:pos="312"/>
        </w:tabs>
        <w:spacing w:after="120"/>
      </w:pPr>
      <w:r>
        <w:t>Knowbot can answer questions using an agreed collection of material that is not on a public website. Examples include approved research papers, reports, guidance and training material.</w:t>
      </w:r>
    </w:p>
    <w:p w14:paraId="00000032" w14:textId="0D94FDF8" w:rsidR="00792DA8" w:rsidRDefault="00000000">
      <w:pPr>
        <w:keepNext/>
        <w:tabs>
          <w:tab w:val="left" w:pos="312"/>
        </w:tabs>
        <w:spacing w:after="120"/>
      </w:pPr>
      <w:r>
        <w:t>Approved stored information can be refreshed automatically on an agreed schedule, helping Knowbot keep pace with changes.</w:t>
      </w:r>
    </w:p>
    <w:p w14:paraId="2D1DCDF1" w14:textId="551198DF" w:rsidR="008A2374" w:rsidRDefault="008A2374">
      <w:pPr>
        <w:keepNext/>
        <w:tabs>
          <w:tab w:val="left" w:pos="312"/>
        </w:tabs>
        <w:spacing w:after="120"/>
      </w:pPr>
      <w:r>
        <w:t>Access can be restricted to authorised personnel.</w:t>
      </w:r>
    </w:p>
    <w:p w14:paraId="756121EA" w14:textId="21CFD820" w:rsidR="008A2374" w:rsidRPr="00BF66BA" w:rsidRDefault="008A2374">
      <w:pPr>
        <w:keepNext/>
        <w:tabs>
          <w:tab w:val="left" w:pos="312"/>
        </w:tabs>
        <w:spacing w:after="120"/>
        <w:rPr>
          <w:i/>
          <w:iCs/>
        </w:rPr>
      </w:pPr>
      <w:r w:rsidRPr="00BF66BA">
        <w:rPr>
          <w:b/>
          <w:bCs/>
          <w:i/>
          <w:iCs/>
        </w:rPr>
        <w:t>Example:</w:t>
      </w:r>
      <w:r w:rsidRPr="00BF66BA">
        <w:rPr>
          <w:i/>
          <w:iCs/>
        </w:rPr>
        <w:t xml:space="preserve"> </w:t>
      </w:r>
      <w:r w:rsidR="00BF66BA" w:rsidRPr="00BF66BA">
        <w:rPr>
          <w:i/>
          <w:iCs/>
        </w:rPr>
        <w:t>university research</w:t>
      </w:r>
      <w:r w:rsidR="00B41773" w:rsidRPr="00BF66BA">
        <w:rPr>
          <w:i/>
          <w:iCs/>
        </w:rPr>
        <w:t xml:space="preserve"> team with multiple collaborators working on unpublished work-in-progress research.</w:t>
      </w:r>
    </w:p>
    <w:p w14:paraId="00000033" w14:textId="77777777" w:rsidR="00792DA8" w:rsidRDefault="00000000">
      <w:pPr>
        <w:tabs>
          <w:tab w:val="left" w:pos="312"/>
        </w:tabs>
        <w:spacing w:after="120"/>
      </w:pPr>
      <w:r>
        <w:rPr>
          <w:b/>
          <w:bCs/>
        </w:rPr>
        <w:t>Default:</w:t>
      </w:r>
      <w:r>
        <w:t xml:space="preserve"> optional.</w:t>
      </w:r>
    </w:p>
    <w:p w14:paraId="00000034" w14:textId="77777777" w:rsidR="00792DA8" w:rsidRPr="00A75F8F" w:rsidRDefault="00000000">
      <w:pPr>
        <w:pStyle w:val="Heading3"/>
        <w:tabs>
          <w:tab w:val="left" w:pos="312"/>
        </w:tabs>
        <w:spacing w:before="160" w:after="120"/>
        <w:rPr>
          <w:sz w:val="28"/>
          <w:szCs w:val="28"/>
        </w:rPr>
      </w:pPr>
      <w:bookmarkStart w:id="15" w:name="_heading=h.xaqizol4xwi6" w:colFirst="0" w:colLast="0"/>
      <w:bookmarkEnd w:id="15"/>
      <w:r w:rsidRPr="00A75F8F">
        <w:rPr>
          <w:sz w:val="28"/>
          <w:szCs w:val="28"/>
        </w:rPr>
        <w:t>Hybrid Search</w:t>
      </w:r>
    </w:p>
    <w:p w14:paraId="00000035" w14:textId="4083EE81" w:rsidR="00792DA8" w:rsidRDefault="00000000">
      <w:pPr>
        <w:keepNext/>
        <w:tabs>
          <w:tab w:val="left" w:pos="312"/>
        </w:tabs>
        <w:spacing w:after="120"/>
      </w:pPr>
      <w:r>
        <w:t>For</w:t>
      </w:r>
      <w:r w:rsidR="0038701A">
        <w:t xml:space="preserve"> </w:t>
      </w:r>
      <w:r w:rsidR="0099233C">
        <w:t>some sources</w:t>
      </w:r>
      <w:r>
        <w:t xml:space="preserve"> Knowbot can</w:t>
      </w:r>
      <w:r w:rsidR="009C424F">
        <w:t>, inste</w:t>
      </w:r>
      <w:r w:rsidR="00691426">
        <w:t>a</w:t>
      </w:r>
      <w:r w:rsidR="009C424F">
        <w:t>d of reading the most relevant information,</w:t>
      </w:r>
      <w:r>
        <w:t xml:space="preserve"> read </w:t>
      </w:r>
      <w:r w:rsidRPr="008A2374">
        <w:rPr>
          <w:i/>
          <w:iCs/>
        </w:rPr>
        <w:t>all</w:t>
      </w:r>
      <w:r>
        <w:t xml:space="preserve"> stored content</w:t>
      </w:r>
      <w:r w:rsidR="009C424F">
        <w:t xml:space="preserve">. This </w:t>
      </w:r>
      <w:r>
        <w:t xml:space="preserve">can be accurate but for large </w:t>
      </w:r>
      <w:proofErr w:type="gramStart"/>
      <w:r>
        <w:t>collections</w:t>
      </w:r>
      <w:proofErr w:type="gramEnd"/>
      <w:r>
        <w:t xml:space="preserve"> may be expensive and slow</w:t>
      </w:r>
      <w:r w:rsidR="00691426">
        <w:t>, and so as an alternative</w:t>
      </w:r>
      <w:r w:rsidR="008A2374">
        <w:t xml:space="preserve"> in</w:t>
      </w:r>
      <w:r>
        <w:t xml:space="preserve"> such cases we typically use a combination of vector database meaning-based search, semantic search and expanding keyword searches. </w:t>
      </w:r>
    </w:p>
    <w:p w14:paraId="00000036" w14:textId="77777777" w:rsidR="00792DA8" w:rsidRDefault="00000000">
      <w:pPr>
        <w:tabs>
          <w:tab w:val="left" w:pos="312"/>
        </w:tabs>
        <w:spacing w:after="120"/>
      </w:pPr>
      <w:r>
        <w:rPr>
          <w:b/>
          <w:bCs/>
        </w:rPr>
        <w:t>Default:</w:t>
      </w:r>
      <w:r>
        <w:t xml:space="preserve"> optional</w:t>
      </w:r>
    </w:p>
    <w:p w14:paraId="00000037" w14:textId="77777777" w:rsidR="00792DA8" w:rsidRDefault="00000000">
      <w:pPr>
        <w:pStyle w:val="Heading1"/>
        <w:tabs>
          <w:tab w:val="left" w:pos="312"/>
        </w:tabs>
        <w:spacing w:before="240" w:after="120"/>
      </w:pPr>
      <w:bookmarkStart w:id="16" w:name="_heading=h.kfzwil4oc62u" w:colFirst="0" w:colLast="0"/>
      <w:bookmarkEnd w:id="16"/>
      <w:r>
        <w:t>Model/Intelligence</w:t>
      </w:r>
    </w:p>
    <w:p w14:paraId="00000038" w14:textId="77777777" w:rsidR="00792DA8" w:rsidRDefault="00000000">
      <w:pPr>
        <w:tabs>
          <w:tab w:val="left" w:pos="312"/>
        </w:tabs>
        <w:spacing w:after="120"/>
      </w:pPr>
      <w:r>
        <w:t xml:space="preserve">We </w:t>
      </w:r>
      <w:proofErr w:type="gramStart"/>
      <w:r>
        <w:t>choose</w:t>
      </w:r>
      <w:proofErr w:type="gramEnd"/>
      <w:r>
        <w:t xml:space="preserve"> a suitable LLM AI model for the partner’s sources, questions and audience. Models from OpenAI, Anthropic or Google, including state-of-the-art models, can be used where supported by the chosen retrieval route.</w:t>
      </w:r>
    </w:p>
    <w:p w14:paraId="00000039" w14:textId="77777777" w:rsidR="00792DA8" w:rsidRDefault="00000000">
      <w:pPr>
        <w:keepNext/>
        <w:tabs>
          <w:tab w:val="left" w:pos="312"/>
        </w:tabs>
        <w:spacing w:after="120"/>
      </w:pPr>
      <w:r>
        <w:t>Model choice balances reasoning/intelligence strength and instruction-following, with the time users wait for an answer and the cost of running the service. After selecting the appropriate model, the same intelligence/latency assessment is carried out to select appropriate model settings for ‘effort’ and ‘reasoning’ API settings.</w:t>
      </w:r>
    </w:p>
    <w:p w14:paraId="0000003A" w14:textId="77777777" w:rsidR="00792DA8" w:rsidRDefault="00000000">
      <w:pPr>
        <w:tabs>
          <w:tab w:val="left" w:pos="312"/>
        </w:tabs>
        <w:spacing w:after="120"/>
      </w:pPr>
      <w:r>
        <w:rPr>
          <w:b/>
          <w:bCs/>
        </w:rPr>
        <w:t>Default:</w:t>
      </w:r>
      <w:r>
        <w:t xml:space="preserve"> chosen for the use case.</w:t>
      </w:r>
    </w:p>
    <w:p w14:paraId="0000003B" w14:textId="77777777" w:rsidR="00792DA8" w:rsidRDefault="00000000">
      <w:pPr>
        <w:pStyle w:val="Heading2"/>
        <w:tabs>
          <w:tab w:val="left" w:pos="312"/>
        </w:tabs>
        <w:spacing w:after="120"/>
      </w:pPr>
      <w:bookmarkStart w:id="17" w:name="_heading=h.wyt0x9impa9p" w:colFirst="0" w:colLast="0"/>
      <w:bookmarkEnd w:id="17"/>
      <w:r>
        <w:lastRenderedPageBreak/>
        <w:t>Priority Processing</w:t>
      </w:r>
    </w:p>
    <w:p w14:paraId="0000003C" w14:textId="77777777" w:rsidR="00792DA8" w:rsidRDefault="00000000">
      <w:pPr>
        <w:keepNext/>
        <w:tabs>
          <w:tab w:val="left" w:pos="312"/>
        </w:tabs>
        <w:spacing w:after="120"/>
      </w:pPr>
      <w:r>
        <w:t>Where supported, priority processing can be selected to provide users with faster answers at a specified intelligence level. Priority processing increases running costs.</w:t>
      </w:r>
    </w:p>
    <w:p w14:paraId="0000003D" w14:textId="77777777" w:rsidR="00792DA8" w:rsidRDefault="00000000">
      <w:pPr>
        <w:keepNext/>
        <w:keepLines/>
        <w:tabs>
          <w:tab w:val="left" w:pos="312"/>
        </w:tabs>
        <w:spacing w:after="120"/>
        <w:rPr>
          <w:i/>
          <w:iCs/>
        </w:rPr>
      </w:pPr>
      <w:r>
        <w:rPr>
          <w:b/>
          <w:bCs/>
          <w:i/>
          <w:iCs/>
        </w:rPr>
        <w:t>Example:</w:t>
      </w:r>
      <w:r>
        <w:rPr>
          <w:i/>
          <w:iCs/>
        </w:rPr>
        <w:t xml:space="preserve"> The </w:t>
      </w:r>
      <w:hyperlink r:id="rId16">
        <w:r>
          <w:rPr>
            <w:i/>
            <w:iCs/>
            <w:color w:val="1155CC"/>
            <w:u w:val="single"/>
          </w:rPr>
          <w:t>Royal Academy of Music</w:t>
        </w:r>
      </w:hyperlink>
      <w:r>
        <w:rPr>
          <w:i/>
          <w:iCs/>
        </w:rPr>
        <w:t xml:space="preserve"> selects priority processing for faster responses.</w:t>
      </w:r>
    </w:p>
    <w:p w14:paraId="0000003E" w14:textId="77777777" w:rsidR="00792DA8" w:rsidRDefault="00000000">
      <w:pPr>
        <w:tabs>
          <w:tab w:val="left" w:pos="312"/>
        </w:tabs>
        <w:spacing w:after="120"/>
      </w:pPr>
      <w:r>
        <w:rPr>
          <w:b/>
          <w:bCs/>
        </w:rPr>
        <w:t>Default:</w:t>
      </w:r>
      <w:r>
        <w:t xml:space="preserve"> optional.</w:t>
      </w:r>
    </w:p>
    <w:p w14:paraId="0000003F" w14:textId="77777777" w:rsidR="00792DA8" w:rsidRDefault="00000000">
      <w:pPr>
        <w:pStyle w:val="Heading1"/>
        <w:tabs>
          <w:tab w:val="left" w:pos="312"/>
        </w:tabs>
        <w:spacing w:before="240" w:after="120"/>
      </w:pPr>
      <w:bookmarkStart w:id="18" w:name="_heading=h.zi9w4wfjk8fr" w:colFirst="0" w:colLast="0"/>
      <w:bookmarkEnd w:id="18"/>
      <w:r>
        <w:t>Answers and conversations</w:t>
      </w:r>
    </w:p>
    <w:p w14:paraId="00000040" w14:textId="77777777" w:rsidR="00792DA8" w:rsidRDefault="00000000">
      <w:pPr>
        <w:pStyle w:val="Heading2"/>
        <w:tabs>
          <w:tab w:val="left" w:pos="312"/>
        </w:tabs>
        <w:spacing w:after="120"/>
      </w:pPr>
      <w:bookmarkStart w:id="19" w:name="_heading=h.q4vc0wh4x4gl" w:colFirst="0" w:colLast="0"/>
      <w:bookmarkEnd w:id="19"/>
      <w:r>
        <w:t>Questions, Answers, Analysis, Reports</w:t>
      </w:r>
    </w:p>
    <w:p w14:paraId="00000041" w14:textId="77777777" w:rsidR="00792DA8" w:rsidRDefault="00000000">
      <w:pPr>
        <w:tabs>
          <w:tab w:val="left" w:pos="312"/>
        </w:tabs>
        <w:spacing w:after="120"/>
      </w:pPr>
      <w:r>
        <w:t>Knowbot can answer questions and follow-ups, explain and summarise information, compare options and write short reports using the partner’s approved sources.</w:t>
      </w:r>
    </w:p>
    <w:p w14:paraId="00000042" w14:textId="77777777" w:rsidR="00792DA8" w:rsidRDefault="00000000">
      <w:pPr>
        <w:tabs>
          <w:tab w:val="left" w:pos="312"/>
        </w:tabs>
        <w:spacing w:after="120"/>
      </w:pPr>
      <w:r>
        <w:t>Example uses include:</w:t>
      </w:r>
    </w:p>
    <w:p w14:paraId="00000043" w14:textId="77777777" w:rsidR="00792DA8" w:rsidRDefault="00000000">
      <w:pPr>
        <w:numPr>
          <w:ilvl w:val="0"/>
          <w:numId w:val="1"/>
        </w:numPr>
        <w:tabs>
          <w:tab w:val="left" w:pos="312"/>
        </w:tabs>
        <w:spacing w:after="120"/>
      </w:pPr>
      <w:r>
        <w:t>Helping visitors find services, events or courses.</w:t>
      </w:r>
    </w:p>
    <w:p w14:paraId="00000044" w14:textId="77777777" w:rsidR="00792DA8" w:rsidRDefault="00000000">
      <w:pPr>
        <w:numPr>
          <w:ilvl w:val="0"/>
          <w:numId w:val="1"/>
        </w:numPr>
        <w:tabs>
          <w:tab w:val="left" w:pos="312"/>
        </w:tabs>
        <w:spacing w:after="120"/>
      </w:pPr>
      <w:r>
        <w:t>Answering questions and providing analytical summaries across reports and research publications.</w:t>
      </w:r>
    </w:p>
    <w:p w14:paraId="00000045" w14:textId="77777777" w:rsidR="00792DA8" w:rsidRDefault="00000000">
      <w:pPr>
        <w:keepNext/>
        <w:numPr>
          <w:ilvl w:val="0"/>
          <w:numId w:val="1"/>
        </w:numPr>
        <w:tabs>
          <w:tab w:val="left" w:pos="312"/>
        </w:tabs>
        <w:spacing w:after="120"/>
      </w:pPr>
      <w:r>
        <w:t>Helping members or service users find the right guidance and support.</w:t>
      </w:r>
    </w:p>
    <w:p w14:paraId="00000046" w14:textId="77777777" w:rsidR="00792DA8" w:rsidRDefault="00000000">
      <w:pPr>
        <w:keepNext/>
        <w:keepLines/>
        <w:tabs>
          <w:tab w:val="left" w:pos="312"/>
        </w:tabs>
        <w:spacing w:after="120"/>
        <w:rPr>
          <w:i/>
          <w:iCs/>
        </w:rPr>
      </w:pPr>
      <w:r>
        <w:rPr>
          <w:b/>
          <w:bCs/>
          <w:i/>
          <w:iCs/>
        </w:rPr>
        <w:t>Example:</w:t>
      </w:r>
      <w:r>
        <w:rPr>
          <w:i/>
          <w:iCs/>
        </w:rPr>
        <w:t xml:space="preserve"> The </w:t>
      </w:r>
      <w:hyperlink r:id="rId17">
        <w:r>
          <w:rPr>
            <w:i/>
            <w:iCs/>
            <w:color w:val="1155CC"/>
            <w:u w:val="single"/>
          </w:rPr>
          <w:t>Royal Academy of Music</w:t>
        </w:r>
      </w:hyperlink>
      <w:r>
        <w:rPr>
          <w:i/>
          <w:iCs/>
        </w:rPr>
        <w:t xml:space="preserve"> supplies event and course information for questions about </w:t>
      </w:r>
      <w:proofErr w:type="gramStart"/>
      <w:r>
        <w:rPr>
          <w:i/>
          <w:iCs/>
        </w:rPr>
        <w:t>performances</w:t>
      </w:r>
      <w:proofErr w:type="gramEnd"/>
      <w:r>
        <w:rPr>
          <w:i/>
          <w:iCs/>
        </w:rPr>
        <w:t xml:space="preserve"> and study.</w:t>
      </w:r>
    </w:p>
    <w:p w14:paraId="00000047" w14:textId="77777777" w:rsidR="00792DA8" w:rsidRDefault="00000000">
      <w:pPr>
        <w:tabs>
          <w:tab w:val="left" w:pos="312"/>
        </w:tabs>
        <w:spacing w:after="120"/>
      </w:pPr>
      <w:r>
        <w:rPr>
          <w:b/>
          <w:bCs/>
        </w:rPr>
        <w:t>Default:</w:t>
      </w:r>
      <w:r>
        <w:t xml:space="preserve"> standard.</w:t>
      </w:r>
    </w:p>
    <w:p w14:paraId="00000048" w14:textId="77777777" w:rsidR="00792DA8" w:rsidRDefault="00000000">
      <w:pPr>
        <w:pStyle w:val="Heading2"/>
        <w:tabs>
          <w:tab w:val="left" w:pos="312"/>
        </w:tabs>
        <w:spacing w:after="120"/>
      </w:pPr>
      <w:bookmarkStart w:id="20" w:name="_heading=h.x52n6ccckutq" w:colFirst="0" w:colLast="0"/>
      <w:bookmarkEnd w:id="20"/>
      <w:r>
        <w:t>Answering Rules and Communication Style</w:t>
      </w:r>
    </w:p>
    <w:p w14:paraId="00000049" w14:textId="77777777" w:rsidR="00792DA8" w:rsidRDefault="00000000">
      <w:pPr>
        <w:tabs>
          <w:tab w:val="left" w:pos="312"/>
        </w:tabs>
        <w:spacing w:after="120"/>
      </w:pPr>
      <w:r>
        <w:t xml:space="preserve">Knowbot’s scope, tone and instructions can be tailored to the partner’s remit and audience. Agreed responses can be specified for </w:t>
      </w:r>
      <w:proofErr w:type="gramStart"/>
      <w:r>
        <w:t>particular questions</w:t>
      </w:r>
      <w:proofErr w:type="gramEnd"/>
      <w:r>
        <w:t xml:space="preserve">. Styles can include formal or academic language and wording suited to the audience’s age or likely knowledge. </w:t>
      </w:r>
    </w:p>
    <w:p w14:paraId="0000004A" w14:textId="77777777" w:rsidR="00792DA8" w:rsidRDefault="00000000">
      <w:pPr>
        <w:tabs>
          <w:tab w:val="left" w:pos="312"/>
        </w:tabs>
        <w:spacing w:after="120"/>
      </w:pPr>
      <w:r>
        <w:t>Examples of instructions we can agree with a partner include:</w:t>
      </w:r>
    </w:p>
    <w:p w14:paraId="0000004B" w14:textId="77777777" w:rsidR="00792DA8" w:rsidRDefault="00000000">
      <w:pPr>
        <w:numPr>
          <w:ilvl w:val="0"/>
          <w:numId w:val="3"/>
        </w:numPr>
        <w:tabs>
          <w:tab w:val="left" w:pos="312"/>
        </w:tabs>
        <w:spacing w:after="120"/>
      </w:pPr>
      <w:r>
        <w:rPr>
          <w:b/>
          <w:bCs/>
        </w:rPr>
        <w:t>Language and terminology:</w:t>
      </w:r>
      <w:r>
        <w:t xml:space="preserve"> use preferred names and </w:t>
      </w:r>
      <w:proofErr w:type="gramStart"/>
      <w:r>
        <w:t>terms, and</w:t>
      </w:r>
      <w:proofErr w:type="gramEnd"/>
      <w:r>
        <w:t xml:space="preserve"> avoid wording the organisation considers inappropriate.</w:t>
      </w:r>
      <w:r>
        <w:rPr>
          <w:i/>
          <w:iCs/>
        </w:rPr>
        <w:t xml:space="preserve"> </w:t>
      </w:r>
      <w:r>
        <w:rPr>
          <w:b/>
          <w:bCs/>
          <w:i/>
          <w:iCs/>
        </w:rPr>
        <w:t>Example:</w:t>
      </w:r>
      <w:r>
        <w:rPr>
          <w:i/>
          <w:iCs/>
        </w:rPr>
        <w:t xml:space="preserve"> </w:t>
      </w:r>
      <w:hyperlink r:id="rId18">
        <w:r>
          <w:rPr>
            <w:i/>
            <w:iCs/>
            <w:color w:val="1155CC"/>
            <w:u w:val="single"/>
          </w:rPr>
          <w:t>Ocular Melanoma UK</w:t>
        </w:r>
      </w:hyperlink>
      <w:r>
        <w:rPr>
          <w:i/>
          <w:iCs/>
        </w:rPr>
        <w:t xml:space="preserve"> asks for ‘experience’ instead of ‘journey’ when discussing cancer.</w:t>
      </w:r>
    </w:p>
    <w:p w14:paraId="0000004C" w14:textId="77777777" w:rsidR="00792DA8" w:rsidRDefault="00000000">
      <w:pPr>
        <w:numPr>
          <w:ilvl w:val="0"/>
          <w:numId w:val="3"/>
        </w:numPr>
        <w:tabs>
          <w:tab w:val="left" w:pos="312"/>
        </w:tabs>
        <w:spacing w:after="120"/>
      </w:pPr>
      <w:r>
        <w:rPr>
          <w:b/>
          <w:bCs/>
        </w:rPr>
        <w:t>Different services or audiences:</w:t>
      </w:r>
      <w:r>
        <w:t xml:space="preserve"> keep guidance for separate locations, departments or user groups distinct, and ask which applies when necessary.</w:t>
      </w:r>
      <w:r>
        <w:rPr>
          <w:i/>
          <w:iCs/>
        </w:rPr>
        <w:t xml:space="preserve"> </w:t>
      </w:r>
      <w:r>
        <w:rPr>
          <w:b/>
          <w:bCs/>
          <w:i/>
          <w:iCs/>
        </w:rPr>
        <w:t>Example:</w:t>
      </w:r>
      <w:r>
        <w:rPr>
          <w:i/>
          <w:iCs/>
        </w:rPr>
        <w:t xml:space="preserve"> </w:t>
      </w:r>
      <w:hyperlink r:id="rId19">
        <w:r>
          <w:rPr>
            <w:i/>
            <w:iCs/>
            <w:color w:val="1155CC"/>
            <w:u w:val="single"/>
          </w:rPr>
          <w:t>City St George’s Student Hub</w:t>
        </w:r>
      </w:hyperlink>
      <w:r>
        <w:rPr>
          <w:i/>
          <w:iCs/>
        </w:rPr>
        <w:t xml:space="preserve"> is instructed to keep City and St George’s campus guidance separate. (Visitors must accept CSG cookies to view Knowbot)</w:t>
      </w:r>
    </w:p>
    <w:p w14:paraId="0000004D" w14:textId="77777777" w:rsidR="00792DA8" w:rsidRDefault="00000000">
      <w:pPr>
        <w:numPr>
          <w:ilvl w:val="0"/>
          <w:numId w:val="3"/>
        </w:numPr>
        <w:tabs>
          <w:tab w:val="left" w:pos="312"/>
        </w:tabs>
        <w:spacing w:after="120"/>
      </w:pPr>
      <w:r>
        <w:rPr>
          <w:b/>
          <w:bCs/>
        </w:rPr>
        <w:t>Information versus action:</w:t>
      </w:r>
      <w:r>
        <w:t xml:space="preserve"> explain a published process, but direct individual cases or requests requiring staff action </w:t>
      </w:r>
      <w:proofErr w:type="gramStart"/>
      <w:r>
        <w:t>to</w:t>
      </w:r>
      <w:proofErr w:type="gramEnd"/>
      <w:r>
        <w:t xml:space="preserve"> the appropriate team.</w:t>
      </w:r>
      <w:r>
        <w:rPr>
          <w:i/>
          <w:iCs/>
        </w:rPr>
        <w:t xml:space="preserve"> </w:t>
      </w:r>
      <w:r>
        <w:rPr>
          <w:b/>
          <w:bCs/>
          <w:i/>
          <w:iCs/>
        </w:rPr>
        <w:t>Example:</w:t>
      </w:r>
      <w:r>
        <w:rPr>
          <w:i/>
          <w:iCs/>
        </w:rPr>
        <w:t xml:space="preserve"> </w:t>
      </w:r>
      <w:hyperlink r:id="rId20">
        <w:r>
          <w:rPr>
            <w:i/>
            <w:iCs/>
            <w:color w:val="1155CC"/>
            <w:u w:val="single"/>
          </w:rPr>
          <w:t>City St George’s Student Hub</w:t>
        </w:r>
      </w:hyperlink>
      <w:r>
        <w:rPr>
          <w:i/>
          <w:iCs/>
        </w:rPr>
        <w:t xml:space="preserve"> refers individual fee or student-record enquiries to the appropriate support team.</w:t>
      </w:r>
    </w:p>
    <w:p w14:paraId="0000004E" w14:textId="77777777" w:rsidR="00792DA8" w:rsidRDefault="00000000">
      <w:pPr>
        <w:numPr>
          <w:ilvl w:val="0"/>
          <w:numId w:val="3"/>
        </w:numPr>
        <w:tabs>
          <w:tab w:val="left" w:pos="312"/>
        </w:tabs>
        <w:spacing w:after="120"/>
      </w:pPr>
      <w:r>
        <w:rPr>
          <w:b/>
          <w:bCs/>
        </w:rPr>
        <w:t>Missing information:</w:t>
      </w:r>
      <w:r>
        <w:t xml:space="preserve"> say when the sources do not answer a question, rather than assume a service is unavailable; reconsider the evidence if challenged.</w:t>
      </w:r>
      <w:r>
        <w:rPr>
          <w:i/>
          <w:iCs/>
        </w:rPr>
        <w:t xml:space="preserve"> </w:t>
      </w:r>
      <w:r>
        <w:rPr>
          <w:b/>
          <w:bCs/>
          <w:i/>
          <w:iCs/>
        </w:rPr>
        <w:t>Example:</w:t>
      </w:r>
      <w:r>
        <w:rPr>
          <w:i/>
          <w:iCs/>
        </w:rPr>
        <w:t xml:space="preserve"> </w:t>
      </w:r>
      <w:hyperlink r:id="rId21">
        <w:r>
          <w:rPr>
            <w:i/>
            <w:iCs/>
            <w:color w:val="1155CC"/>
            <w:u w:val="single"/>
          </w:rPr>
          <w:t>City St George’s Student Hub</w:t>
        </w:r>
      </w:hyperlink>
      <w:r>
        <w:rPr>
          <w:i/>
          <w:iCs/>
        </w:rPr>
        <w:t xml:space="preserve"> is told to reassess its evidence and campus context if challenged.</w:t>
      </w:r>
    </w:p>
    <w:p w14:paraId="0000004F" w14:textId="77777777" w:rsidR="00792DA8" w:rsidRDefault="00000000">
      <w:pPr>
        <w:numPr>
          <w:ilvl w:val="0"/>
          <w:numId w:val="3"/>
        </w:numPr>
        <w:tabs>
          <w:tab w:val="left" w:pos="312"/>
        </w:tabs>
        <w:spacing w:after="120"/>
      </w:pPr>
      <w:r>
        <w:rPr>
          <w:b/>
          <w:bCs/>
        </w:rPr>
        <w:t>User intentions:</w:t>
      </w:r>
      <w:r>
        <w:t xml:space="preserve"> provide different guidance to someone seeking a service and someone wanting to support or deliver it.</w:t>
      </w:r>
      <w:r>
        <w:rPr>
          <w:i/>
          <w:iCs/>
        </w:rPr>
        <w:t xml:space="preserve"> </w:t>
      </w:r>
      <w:r>
        <w:rPr>
          <w:b/>
          <w:bCs/>
          <w:i/>
          <w:iCs/>
        </w:rPr>
        <w:t>Example:</w:t>
      </w:r>
      <w:r>
        <w:rPr>
          <w:i/>
          <w:iCs/>
        </w:rPr>
        <w:t xml:space="preserve"> </w:t>
      </w:r>
      <w:hyperlink r:id="rId22">
        <w:r>
          <w:rPr>
            <w:i/>
            <w:iCs/>
            <w:color w:val="1155CC"/>
            <w:u w:val="single"/>
          </w:rPr>
          <w:t>Reach Volunteering</w:t>
        </w:r>
      </w:hyperlink>
      <w:r>
        <w:rPr>
          <w:i/>
          <w:iCs/>
        </w:rPr>
        <w:t xml:space="preserve"> gives different routes to people seeking roles and organisations recruiting volunteers.</w:t>
      </w:r>
    </w:p>
    <w:p w14:paraId="00000050" w14:textId="77777777" w:rsidR="00792DA8" w:rsidRDefault="00000000">
      <w:pPr>
        <w:numPr>
          <w:ilvl w:val="0"/>
          <w:numId w:val="3"/>
        </w:numPr>
        <w:tabs>
          <w:tab w:val="left" w:pos="312"/>
        </w:tabs>
        <w:spacing w:after="120"/>
      </w:pPr>
      <w:r>
        <w:rPr>
          <w:b/>
          <w:bCs/>
        </w:rPr>
        <w:lastRenderedPageBreak/>
        <w:t>Approved destinations:</w:t>
      </w:r>
      <w:r>
        <w:t xml:space="preserve"> link to an agreed form, contact address or related website without using that website as an answer source.</w:t>
      </w:r>
      <w:r>
        <w:rPr>
          <w:i/>
          <w:iCs/>
        </w:rPr>
        <w:t xml:space="preserve"> </w:t>
      </w:r>
      <w:r>
        <w:rPr>
          <w:b/>
          <w:bCs/>
          <w:i/>
          <w:iCs/>
        </w:rPr>
        <w:t>Example:</w:t>
      </w:r>
      <w:r>
        <w:rPr>
          <w:i/>
          <w:iCs/>
        </w:rPr>
        <w:t xml:space="preserve"> </w:t>
      </w:r>
      <w:hyperlink r:id="rId23">
        <w:r>
          <w:rPr>
            <w:i/>
            <w:iCs/>
            <w:color w:val="1155CC"/>
            <w:u w:val="single"/>
          </w:rPr>
          <w:t>EURORDIS</w:t>
        </w:r>
      </w:hyperlink>
      <w:r>
        <w:rPr>
          <w:i/>
          <w:iCs/>
        </w:rPr>
        <w:t xml:space="preserve"> signposts training questions to Open Academy without using that external site as an answer source.</w:t>
      </w:r>
    </w:p>
    <w:p w14:paraId="00000051" w14:textId="77777777" w:rsidR="00792DA8" w:rsidRDefault="00000000">
      <w:pPr>
        <w:numPr>
          <w:ilvl w:val="0"/>
          <w:numId w:val="3"/>
        </w:numPr>
        <w:tabs>
          <w:tab w:val="left" w:pos="312"/>
        </w:tabs>
        <w:spacing w:after="120"/>
      </w:pPr>
      <w:r>
        <w:rPr>
          <w:b/>
          <w:bCs/>
        </w:rPr>
        <w:t>Dates and events:</w:t>
      </w:r>
      <w:r>
        <w:t xml:space="preserve"> interpret </w:t>
      </w:r>
      <w:proofErr w:type="gramStart"/>
      <w:r>
        <w:t>‘next</w:t>
      </w:r>
      <w:proofErr w:type="gramEnd"/>
      <w:r>
        <w:t>’ and ‘upcoming’ using today’s date, rather than treating past events as future ones.</w:t>
      </w:r>
      <w:r>
        <w:rPr>
          <w:i/>
          <w:iCs/>
        </w:rPr>
        <w:t xml:space="preserve"> </w:t>
      </w:r>
      <w:r>
        <w:rPr>
          <w:b/>
          <w:bCs/>
          <w:i/>
          <w:iCs/>
        </w:rPr>
        <w:t>Example:</w:t>
      </w:r>
      <w:r>
        <w:rPr>
          <w:i/>
          <w:iCs/>
        </w:rPr>
        <w:t xml:space="preserve"> The </w:t>
      </w:r>
      <w:hyperlink r:id="rId24">
        <w:r>
          <w:rPr>
            <w:i/>
            <w:iCs/>
            <w:color w:val="1155CC"/>
            <w:u w:val="single"/>
          </w:rPr>
          <w:t>Royal Academy of Music</w:t>
        </w:r>
      </w:hyperlink>
      <w:r>
        <w:rPr>
          <w:i/>
          <w:iCs/>
        </w:rPr>
        <w:t xml:space="preserve"> uses a date-filtered event collection for </w:t>
      </w:r>
      <w:proofErr w:type="gramStart"/>
      <w:r>
        <w:rPr>
          <w:i/>
          <w:iCs/>
        </w:rPr>
        <w:t>upcoming-event</w:t>
      </w:r>
      <w:proofErr w:type="gramEnd"/>
      <w:r>
        <w:rPr>
          <w:i/>
          <w:iCs/>
        </w:rPr>
        <w:t xml:space="preserve"> questions.</w:t>
      </w:r>
    </w:p>
    <w:p w14:paraId="00000052" w14:textId="77777777" w:rsidR="00792DA8" w:rsidRDefault="00000000">
      <w:pPr>
        <w:numPr>
          <w:ilvl w:val="0"/>
          <w:numId w:val="2"/>
        </w:numPr>
        <w:tabs>
          <w:tab w:val="left" w:pos="312"/>
        </w:tabs>
        <w:spacing w:after="120"/>
      </w:pPr>
      <w:r>
        <w:rPr>
          <w:b/>
          <w:bCs/>
        </w:rPr>
        <w:t xml:space="preserve">Clear limits on </w:t>
      </w:r>
      <w:proofErr w:type="gramStart"/>
      <w:r>
        <w:rPr>
          <w:b/>
          <w:bCs/>
        </w:rPr>
        <w:t>actions</w:t>
      </w:r>
      <w:proofErr w:type="gramEnd"/>
      <w:r>
        <w:rPr>
          <w:b/>
          <w:bCs/>
        </w:rPr>
        <w:t>:</w:t>
      </w:r>
      <w:r>
        <w:t xml:space="preserve"> explain when Knowbot can provide information but cannot access personal records, contact staff or act on the user’s behalf.</w:t>
      </w:r>
      <w:r>
        <w:rPr>
          <w:i/>
          <w:iCs/>
        </w:rPr>
        <w:t xml:space="preserve"> </w:t>
      </w:r>
      <w:r>
        <w:rPr>
          <w:b/>
          <w:bCs/>
          <w:i/>
          <w:iCs/>
        </w:rPr>
        <w:t>Example:</w:t>
      </w:r>
      <w:r>
        <w:rPr>
          <w:i/>
          <w:iCs/>
        </w:rPr>
        <w:t xml:space="preserve"> The independent </w:t>
      </w:r>
      <w:hyperlink r:id="rId25">
        <w:r>
          <w:rPr>
            <w:i/>
            <w:iCs/>
            <w:color w:val="1155CC"/>
            <w:u w:val="single"/>
          </w:rPr>
          <w:t>Moorfields</w:t>
        </w:r>
      </w:hyperlink>
      <w:r>
        <w:rPr>
          <w:i/>
          <w:iCs/>
        </w:rPr>
        <w:t xml:space="preserve"> demonstration must not claim it can contact or act for hospital staff.</w:t>
      </w:r>
    </w:p>
    <w:p w14:paraId="00000053" w14:textId="77777777" w:rsidR="00792DA8" w:rsidRDefault="00000000">
      <w:pPr>
        <w:numPr>
          <w:ilvl w:val="0"/>
          <w:numId w:val="2"/>
        </w:numPr>
        <w:tabs>
          <w:tab w:val="left" w:pos="312"/>
        </w:tabs>
        <w:spacing w:after="120"/>
      </w:pPr>
      <w:r>
        <w:rPr>
          <w:b/>
          <w:bCs/>
        </w:rPr>
        <w:t>Keeping the conversation on topic:</w:t>
      </w:r>
      <w:r>
        <w:t xml:space="preserve"> decline unrelated questions using agreed wording, keeping Knowbot focused on the organisation’s purpose.</w:t>
      </w:r>
      <w:r>
        <w:rPr>
          <w:i/>
          <w:iCs/>
        </w:rPr>
        <w:t xml:space="preserve"> </w:t>
      </w:r>
      <w:r>
        <w:rPr>
          <w:b/>
          <w:bCs/>
          <w:i/>
          <w:iCs/>
        </w:rPr>
        <w:t>Example:</w:t>
      </w:r>
      <w:r>
        <w:rPr>
          <w:i/>
          <w:iCs/>
        </w:rPr>
        <w:t xml:space="preserve"> </w:t>
      </w:r>
      <w:hyperlink r:id="rId26">
        <w:r>
          <w:rPr>
            <w:i/>
            <w:iCs/>
            <w:color w:val="1155CC"/>
            <w:u w:val="single"/>
          </w:rPr>
          <w:t>Better Planet Education</w:t>
        </w:r>
      </w:hyperlink>
      <w:r>
        <w:rPr>
          <w:i/>
          <w:iCs/>
        </w:rPr>
        <w:t xml:space="preserve"> refuses questions outside its agreed nature, science and education remit.</w:t>
      </w:r>
    </w:p>
    <w:p w14:paraId="00000054" w14:textId="77777777" w:rsidR="00792DA8" w:rsidRDefault="00000000">
      <w:pPr>
        <w:numPr>
          <w:ilvl w:val="0"/>
          <w:numId w:val="2"/>
        </w:numPr>
        <w:tabs>
          <w:tab w:val="left" w:pos="312"/>
        </w:tabs>
        <w:spacing w:after="120"/>
      </w:pPr>
      <w:r>
        <w:rPr>
          <w:b/>
          <w:bCs/>
        </w:rPr>
        <w:t>Programme or service context:</w:t>
      </w:r>
      <w:r>
        <w:t xml:space="preserve"> interpret questions such as ‘What’s the deadline?’ within the programme or service the Knowbot is configured for, without requiring the user to repeat its name.</w:t>
      </w:r>
      <w:r>
        <w:rPr>
          <w:i/>
          <w:iCs/>
        </w:rPr>
        <w:t xml:space="preserve"> </w:t>
      </w:r>
    </w:p>
    <w:p w14:paraId="00000055" w14:textId="77777777" w:rsidR="00792DA8" w:rsidRDefault="00000000">
      <w:pPr>
        <w:keepNext/>
        <w:numPr>
          <w:ilvl w:val="0"/>
          <w:numId w:val="2"/>
        </w:numPr>
        <w:tabs>
          <w:tab w:val="left" w:pos="312"/>
        </w:tabs>
        <w:spacing w:after="120"/>
      </w:pPr>
      <w:r>
        <w:rPr>
          <w:b/>
          <w:bCs/>
        </w:rPr>
        <w:t>Answer length and style:</w:t>
      </w:r>
      <w:r>
        <w:t xml:space="preserve"> use concise or more detailed answers, short paragraphs and the partner’s preferred variety of English; avoid unnecessary conversational filler.</w:t>
      </w:r>
      <w:r>
        <w:rPr>
          <w:i/>
          <w:iCs/>
        </w:rPr>
        <w:t xml:space="preserve"> </w:t>
      </w:r>
      <w:r>
        <w:rPr>
          <w:b/>
          <w:bCs/>
          <w:i/>
          <w:iCs/>
        </w:rPr>
        <w:t>Example:</w:t>
      </w:r>
      <w:r>
        <w:rPr>
          <w:i/>
          <w:iCs/>
        </w:rPr>
        <w:t xml:space="preserve"> The </w:t>
      </w:r>
      <w:hyperlink r:id="rId27">
        <w:r>
          <w:rPr>
            <w:i/>
            <w:iCs/>
            <w:color w:val="1155CC"/>
            <w:u w:val="single"/>
          </w:rPr>
          <w:t>Royal Academy of Music</w:t>
        </w:r>
      </w:hyperlink>
      <w:r>
        <w:rPr>
          <w:i/>
          <w:iCs/>
        </w:rPr>
        <w:t xml:space="preserve"> trial requests British English and short paragraphs.</w:t>
      </w:r>
    </w:p>
    <w:p w14:paraId="00000056" w14:textId="77777777" w:rsidR="00792DA8" w:rsidRDefault="00000000">
      <w:pPr>
        <w:tabs>
          <w:tab w:val="left" w:pos="312"/>
        </w:tabs>
        <w:spacing w:after="120"/>
      </w:pPr>
      <w:r>
        <w:rPr>
          <w:b/>
          <w:bCs/>
        </w:rPr>
        <w:t>Default:</w:t>
      </w:r>
      <w:r>
        <w:t xml:space="preserve"> optional.</w:t>
      </w:r>
    </w:p>
    <w:p w14:paraId="00000057" w14:textId="77777777" w:rsidR="00792DA8" w:rsidRDefault="00000000">
      <w:pPr>
        <w:pStyle w:val="Heading2"/>
        <w:tabs>
          <w:tab w:val="left" w:pos="312"/>
        </w:tabs>
        <w:spacing w:after="120"/>
      </w:pPr>
      <w:bookmarkStart w:id="21" w:name="_heading=h.a6x32j4j2d3f" w:colFirst="0" w:colLast="0"/>
      <w:bookmarkEnd w:id="21"/>
      <w:r>
        <w:t>Clarifying Questions</w:t>
      </w:r>
    </w:p>
    <w:p w14:paraId="00000058" w14:textId="77777777" w:rsidR="00792DA8" w:rsidRDefault="00000000">
      <w:pPr>
        <w:keepNext/>
        <w:tabs>
          <w:tab w:val="left" w:pos="312"/>
        </w:tabs>
        <w:spacing w:after="120"/>
      </w:pPr>
      <w:r>
        <w:t>Knowbot can be configured to ask a short follow-up question to establish which campus, programme, department or service the user means, helping it select the appropriate guidance.</w:t>
      </w:r>
    </w:p>
    <w:p w14:paraId="00000059" w14:textId="77777777" w:rsidR="00792DA8" w:rsidRDefault="00000000">
      <w:pPr>
        <w:keepNext/>
        <w:keepLines/>
        <w:tabs>
          <w:tab w:val="left" w:pos="312"/>
        </w:tabs>
        <w:spacing w:after="120"/>
        <w:rPr>
          <w:i/>
          <w:iCs/>
        </w:rPr>
      </w:pPr>
      <w:r>
        <w:rPr>
          <w:b/>
          <w:bCs/>
          <w:i/>
          <w:iCs/>
        </w:rPr>
        <w:t>Example:</w:t>
      </w:r>
      <w:r>
        <w:rPr>
          <w:i/>
          <w:iCs/>
        </w:rPr>
        <w:t xml:space="preserve"> </w:t>
      </w:r>
      <w:hyperlink r:id="rId28">
        <w:r>
          <w:rPr>
            <w:i/>
            <w:iCs/>
            <w:color w:val="1155CC"/>
            <w:u w:val="single"/>
          </w:rPr>
          <w:t>City St George’s Student Hub</w:t>
        </w:r>
      </w:hyperlink>
      <w:r>
        <w:rPr>
          <w:i/>
          <w:iCs/>
        </w:rPr>
        <w:t xml:space="preserve"> can ask which campus is meant when guidance differs between campuses.</w:t>
      </w:r>
    </w:p>
    <w:p w14:paraId="0000005A" w14:textId="77777777" w:rsidR="00792DA8" w:rsidRDefault="00000000">
      <w:pPr>
        <w:tabs>
          <w:tab w:val="left" w:pos="312"/>
        </w:tabs>
        <w:spacing w:after="120"/>
      </w:pPr>
      <w:r>
        <w:rPr>
          <w:b/>
          <w:bCs/>
        </w:rPr>
        <w:t>Default:</w:t>
      </w:r>
      <w:r>
        <w:t xml:space="preserve"> optional.</w:t>
      </w:r>
    </w:p>
    <w:p w14:paraId="0000005B" w14:textId="77777777" w:rsidR="00792DA8" w:rsidRDefault="00000000">
      <w:pPr>
        <w:pStyle w:val="Heading2"/>
        <w:tabs>
          <w:tab w:val="left" w:pos="312"/>
        </w:tabs>
        <w:spacing w:after="120"/>
      </w:pPr>
      <w:bookmarkStart w:id="22" w:name="_heading=h.p8wbzkn0sjxn" w:colFirst="0" w:colLast="0"/>
      <w:bookmarkEnd w:id="22"/>
      <w:r>
        <w:t>Signposting</w:t>
      </w:r>
    </w:p>
    <w:p w14:paraId="0000005C" w14:textId="77777777" w:rsidR="00792DA8" w:rsidRDefault="00000000">
      <w:pPr>
        <w:keepNext/>
        <w:tabs>
          <w:tab w:val="left" w:pos="312"/>
        </w:tabs>
        <w:spacing w:after="120"/>
      </w:pPr>
      <w:r>
        <w:t xml:space="preserve">Knowbot can recognise topics that need a particular support team, form, email address or related website and direct the user to the agreed destination. This can include questions requiring individual assistance or an action by staff. Knowbot can also include agreed links, such as a donations page, in every answer. Where configured, contact links to MHF or the partner open an email application or contact page without automatically including the conversation. Correspondence is handled under the recipient’s privacy policy, and MHF does not receive a copy of messages sent directly to the partner. </w:t>
      </w:r>
      <w:r>
        <w:rPr>
          <w:color w:val="000000"/>
        </w:rPr>
        <w:t xml:space="preserve">See the Privacy &amp; Terms page at </w:t>
      </w:r>
      <w:hyperlink r:id="rId29">
        <w:r>
          <w:rPr>
            <w:color w:val="1155CC"/>
            <w:u w:val="single"/>
          </w:rPr>
          <w:t>https://www.knowbot.uk/privacy</w:t>
        </w:r>
      </w:hyperlink>
      <w:r>
        <w:rPr>
          <w:color w:val="000000"/>
        </w:rPr>
        <w:t xml:space="preserve"> </w:t>
      </w:r>
    </w:p>
    <w:p w14:paraId="0000005D" w14:textId="77777777" w:rsidR="00792DA8" w:rsidRDefault="00000000">
      <w:pPr>
        <w:keepNext/>
        <w:keepLines/>
        <w:tabs>
          <w:tab w:val="left" w:pos="312"/>
        </w:tabs>
        <w:spacing w:after="120"/>
        <w:rPr>
          <w:i/>
          <w:iCs/>
        </w:rPr>
      </w:pPr>
      <w:r>
        <w:rPr>
          <w:b/>
          <w:bCs/>
          <w:i/>
          <w:iCs/>
        </w:rPr>
        <w:t>Example:</w:t>
      </w:r>
      <w:r>
        <w:rPr>
          <w:i/>
          <w:iCs/>
        </w:rPr>
        <w:t xml:space="preserve"> </w:t>
      </w:r>
      <w:hyperlink r:id="rId30">
        <w:r>
          <w:rPr>
            <w:i/>
            <w:iCs/>
            <w:color w:val="1155CC"/>
            <w:u w:val="single"/>
          </w:rPr>
          <w:t>City St George’s Student Hub</w:t>
        </w:r>
      </w:hyperlink>
      <w:r>
        <w:rPr>
          <w:i/>
          <w:iCs/>
        </w:rPr>
        <w:t xml:space="preserve"> routes individual enquiries to Support@City or Student Support Hub Tooting, according to campus. (</w:t>
      </w:r>
      <w:hyperlink r:id="rId31">
        <w:r>
          <w:rPr>
            <w:i/>
            <w:iCs/>
            <w:color w:val="1155CC"/>
            <w:u w:val="single"/>
          </w:rPr>
          <w:t>City St Georges</w:t>
        </w:r>
      </w:hyperlink>
      <w:r>
        <w:rPr>
          <w:i/>
          <w:iCs/>
        </w:rPr>
        <w:t xml:space="preserve"> is the result of a recent merger between a university and a medical school.)</w:t>
      </w:r>
    </w:p>
    <w:p w14:paraId="0000005E" w14:textId="77777777" w:rsidR="00792DA8" w:rsidRDefault="00000000">
      <w:pPr>
        <w:tabs>
          <w:tab w:val="left" w:pos="312"/>
        </w:tabs>
        <w:spacing w:after="120"/>
      </w:pPr>
      <w:r>
        <w:rPr>
          <w:b/>
          <w:bCs/>
        </w:rPr>
        <w:t>Default:</w:t>
      </w:r>
      <w:r>
        <w:t xml:space="preserve"> optional; destinations and referral rules agreed during setup.</w:t>
      </w:r>
    </w:p>
    <w:p w14:paraId="0000005F" w14:textId="77777777" w:rsidR="00792DA8" w:rsidRDefault="00000000">
      <w:pPr>
        <w:pStyle w:val="Heading2"/>
        <w:tabs>
          <w:tab w:val="left" w:pos="312"/>
        </w:tabs>
        <w:spacing w:after="120"/>
      </w:pPr>
      <w:bookmarkStart w:id="23" w:name="_heading=h.4dohfvha0fpd" w:colFirst="0" w:colLast="0"/>
      <w:bookmarkEnd w:id="23"/>
      <w:r>
        <w:t>Languages</w:t>
      </w:r>
    </w:p>
    <w:p w14:paraId="00000060" w14:textId="77777777" w:rsidR="00792DA8" w:rsidRDefault="00000000">
      <w:pPr>
        <w:keepNext/>
        <w:tabs>
          <w:tab w:val="left" w:pos="312"/>
        </w:tabs>
        <w:spacing w:after="120"/>
      </w:pPr>
      <w:r>
        <w:t xml:space="preserve">Questions and answers in selected languages are supported </w:t>
      </w:r>
      <w:proofErr w:type="gramStart"/>
      <w:r>
        <w:t>for</w:t>
      </w:r>
      <w:proofErr w:type="gramEnd"/>
      <w:r>
        <w:t xml:space="preserve"> many Knowbot configurations.</w:t>
      </w:r>
    </w:p>
    <w:p w14:paraId="00000061" w14:textId="77777777" w:rsidR="00792DA8" w:rsidRDefault="00000000">
      <w:pPr>
        <w:tabs>
          <w:tab w:val="left" w:pos="312"/>
        </w:tabs>
        <w:spacing w:after="120"/>
      </w:pPr>
      <w:r>
        <w:rPr>
          <w:b/>
          <w:bCs/>
        </w:rPr>
        <w:t>Default:</w:t>
      </w:r>
      <w:r>
        <w:t xml:space="preserve"> standard.</w:t>
      </w:r>
    </w:p>
    <w:p w14:paraId="00000062" w14:textId="77777777" w:rsidR="00792DA8" w:rsidRDefault="00000000">
      <w:pPr>
        <w:pStyle w:val="Heading2"/>
        <w:tabs>
          <w:tab w:val="left" w:pos="312"/>
        </w:tabs>
        <w:spacing w:after="120"/>
      </w:pPr>
      <w:bookmarkStart w:id="24" w:name="_heading=h.5jk9ahnawwoe" w:colFirst="0" w:colLast="0"/>
      <w:bookmarkEnd w:id="24"/>
      <w:r>
        <w:lastRenderedPageBreak/>
        <w:t>Citations and Further Reading</w:t>
      </w:r>
    </w:p>
    <w:p w14:paraId="00000063" w14:textId="77777777" w:rsidR="00792DA8" w:rsidRDefault="00000000">
      <w:pPr>
        <w:keepNext/>
        <w:tabs>
          <w:tab w:val="left" w:pos="312"/>
        </w:tabs>
        <w:spacing w:after="120"/>
      </w:pPr>
      <w:r>
        <w:t>Knowbot provides clickable citations and further-reading links.</w:t>
      </w:r>
    </w:p>
    <w:p w14:paraId="00000064" w14:textId="77777777" w:rsidR="00792DA8" w:rsidRDefault="00000000">
      <w:pPr>
        <w:keepNext/>
        <w:keepLines/>
        <w:tabs>
          <w:tab w:val="left" w:pos="312"/>
        </w:tabs>
        <w:spacing w:after="120"/>
        <w:rPr>
          <w:i/>
          <w:iCs/>
        </w:rPr>
      </w:pPr>
      <w:r>
        <w:rPr>
          <w:b/>
          <w:bCs/>
          <w:i/>
          <w:iCs/>
        </w:rPr>
        <w:t>Example:</w:t>
      </w:r>
      <w:r>
        <w:rPr>
          <w:i/>
          <w:iCs/>
        </w:rPr>
        <w:t xml:space="preserve"> The </w:t>
      </w:r>
      <w:hyperlink r:id="rId32" w:anchor=":~:text=Got%20a%20question%3F%20Ask%20Knowbot">
        <w:r>
          <w:rPr>
            <w:i/>
            <w:iCs/>
            <w:color w:val="1155CC"/>
            <w:u w:val="single"/>
          </w:rPr>
          <w:t>British Academy</w:t>
        </w:r>
      </w:hyperlink>
      <w:r>
        <w:rPr>
          <w:i/>
          <w:iCs/>
        </w:rPr>
        <w:t>’s stored guidance includes source links so readers can open the original pages and PDFs.</w:t>
      </w:r>
    </w:p>
    <w:p w14:paraId="00000065" w14:textId="77777777" w:rsidR="00792DA8" w:rsidRDefault="00000000">
      <w:pPr>
        <w:tabs>
          <w:tab w:val="left" w:pos="312"/>
        </w:tabs>
        <w:spacing w:after="120"/>
      </w:pPr>
      <w:r>
        <w:rPr>
          <w:b/>
          <w:bCs/>
        </w:rPr>
        <w:t>Default:</w:t>
      </w:r>
      <w:r>
        <w:t xml:space="preserve"> standard.</w:t>
      </w:r>
    </w:p>
    <w:p w14:paraId="00000066" w14:textId="77777777" w:rsidR="00792DA8" w:rsidRDefault="00000000">
      <w:pPr>
        <w:pStyle w:val="Heading2"/>
        <w:tabs>
          <w:tab w:val="left" w:pos="312"/>
        </w:tabs>
        <w:spacing w:after="120"/>
      </w:pPr>
      <w:bookmarkStart w:id="25" w:name="_heading=h.edge8gtdec46" w:colFirst="0" w:colLast="0"/>
      <w:bookmarkEnd w:id="25"/>
      <w:r>
        <w:t>Supporting Evidence Checks</w:t>
      </w:r>
    </w:p>
    <w:p w14:paraId="00000067" w14:textId="77777777" w:rsidR="00792DA8" w:rsidRDefault="00000000">
      <w:pPr>
        <w:keepNext/>
        <w:tabs>
          <w:tab w:val="left" w:pos="312"/>
        </w:tabs>
        <w:spacing w:after="120"/>
      </w:pPr>
      <w:r>
        <w:t>Knowbot checks for supporting sources according to the search method and can show a prominent caution when citations are missing. Knowbot can also withhold an answer when required evidence is absent. Occasionally, Knowbot may answer a general-knowledge question from the underlying LLM AI model’s training rather than the approved website sources. Such answers typically carry a prominent red warning but do not result from a general internet search.</w:t>
      </w:r>
    </w:p>
    <w:p w14:paraId="00000068" w14:textId="77777777" w:rsidR="00792DA8" w:rsidRDefault="00000000">
      <w:pPr>
        <w:tabs>
          <w:tab w:val="left" w:pos="312"/>
        </w:tabs>
        <w:spacing w:after="120"/>
      </w:pPr>
      <w:r>
        <w:rPr>
          <w:b/>
          <w:bCs/>
        </w:rPr>
        <w:t>Default:</w:t>
      </w:r>
      <w:r>
        <w:t xml:space="preserve"> standard.</w:t>
      </w:r>
    </w:p>
    <w:p w14:paraId="00000069" w14:textId="77777777" w:rsidR="00792DA8" w:rsidRDefault="00000000">
      <w:pPr>
        <w:pStyle w:val="Heading2"/>
        <w:tabs>
          <w:tab w:val="left" w:pos="312"/>
        </w:tabs>
        <w:spacing w:after="120"/>
      </w:pPr>
      <w:bookmarkStart w:id="26" w:name="_heading=h.sggxg4quxde4" w:colFirst="0" w:colLast="0"/>
      <w:bookmarkEnd w:id="26"/>
      <w:r>
        <w:t>Conversation Limits</w:t>
      </w:r>
    </w:p>
    <w:p w14:paraId="0000006A" w14:textId="77777777" w:rsidR="00792DA8" w:rsidRDefault="00000000">
      <w:pPr>
        <w:keepNext/>
        <w:tabs>
          <w:tab w:val="left" w:pos="312"/>
        </w:tabs>
        <w:spacing w:after="120"/>
      </w:pPr>
      <w:r>
        <w:t xml:space="preserve">The number of questions in a conversation can be adjusted. Knowbot prompts the user to restart near the limit, with a “Start Again” option to begin a fresh conversation. For some websites, shorter </w:t>
      </w:r>
      <w:proofErr w:type="gramStart"/>
      <w:r>
        <w:t>conversations—</w:t>
      </w:r>
      <w:proofErr w:type="gramEnd"/>
      <w:r>
        <w:t>for example, one or two questions—can improve accuracy.</w:t>
      </w:r>
    </w:p>
    <w:p w14:paraId="0000006B" w14:textId="77777777" w:rsidR="00792DA8" w:rsidRDefault="00000000">
      <w:pPr>
        <w:tabs>
          <w:tab w:val="left" w:pos="312"/>
        </w:tabs>
        <w:spacing w:after="120"/>
      </w:pPr>
      <w:r>
        <w:rPr>
          <w:b/>
          <w:bCs/>
        </w:rPr>
        <w:t>Default:</w:t>
      </w:r>
      <w:r>
        <w:t xml:space="preserve"> four question-and-answer exchanges.</w:t>
      </w:r>
    </w:p>
    <w:p w14:paraId="0000006C" w14:textId="77777777" w:rsidR="00792DA8" w:rsidRDefault="00000000">
      <w:pPr>
        <w:pStyle w:val="Heading2"/>
        <w:tabs>
          <w:tab w:val="left" w:pos="312"/>
        </w:tabs>
        <w:spacing w:after="120"/>
      </w:pPr>
      <w:bookmarkStart w:id="27" w:name="_heading=h.67rcc05xbmky" w:colFirst="0" w:colLast="0"/>
      <w:bookmarkEnd w:id="27"/>
      <w:r>
        <w:t>Emailing the Current Conversation</w:t>
      </w:r>
    </w:p>
    <w:p w14:paraId="0000006D" w14:textId="77777777" w:rsidR="00792DA8" w:rsidRDefault="00000000">
      <w:pPr>
        <w:keepNext/>
        <w:tabs>
          <w:tab w:val="left" w:pos="312"/>
        </w:tabs>
        <w:spacing w:after="120"/>
      </w:pPr>
      <w:r>
        <w:t>The current conversation can be opened in the visitor’s email application to be forwarded if required.</w:t>
      </w:r>
    </w:p>
    <w:p w14:paraId="0000006E" w14:textId="77777777" w:rsidR="00792DA8" w:rsidRDefault="00000000">
      <w:pPr>
        <w:tabs>
          <w:tab w:val="left" w:pos="312"/>
        </w:tabs>
        <w:spacing w:after="120"/>
      </w:pPr>
      <w:r>
        <w:rPr>
          <w:b/>
          <w:bCs/>
        </w:rPr>
        <w:t>Default:</w:t>
      </w:r>
      <w:r>
        <w:t xml:space="preserve"> optional.</w:t>
      </w:r>
    </w:p>
    <w:p w14:paraId="0000006F" w14:textId="77777777" w:rsidR="00792DA8" w:rsidRDefault="00000000">
      <w:pPr>
        <w:pStyle w:val="Heading1"/>
        <w:tabs>
          <w:tab w:val="left" w:pos="312"/>
        </w:tabs>
        <w:spacing w:before="240" w:after="120"/>
      </w:pPr>
      <w:bookmarkStart w:id="28" w:name="_heading=h.bmzedrq6pe52" w:colFirst="0" w:colLast="0"/>
      <w:bookmarkEnd w:id="28"/>
      <w:r>
        <w:t>Safety and access</w:t>
      </w:r>
    </w:p>
    <w:p w14:paraId="00000070" w14:textId="77777777" w:rsidR="00792DA8" w:rsidRDefault="00000000">
      <w:pPr>
        <w:pStyle w:val="Heading2"/>
        <w:tabs>
          <w:tab w:val="left" w:pos="312"/>
        </w:tabs>
        <w:spacing w:after="120"/>
      </w:pPr>
      <w:bookmarkStart w:id="29" w:name="_heading=h.lcu9wq2i7la5" w:colFirst="0" w:colLast="0"/>
      <w:bookmarkEnd w:id="29"/>
      <w:r>
        <w:t>Personal Information</w:t>
      </w:r>
    </w:p>
    <w:p w14:paraId="00000071" w14:textId="77777777" w:rsidR="00792DA8" w:rsidRDefault="00000000">
      <w:pPr>
        <w:keepNext/>
        <w:tabs>
          <w:tab w:val="left" w:pos="312"/>
        </w:tabs>
        <w:spacing w:after="120"/>
      </w:pPr>
      <w:r>
        <w:t xml:space="preserve">Users do not log in to Knowbot and are therefore not identified by </w:t>
      </w:r>
      <w:proofErr w:type="gramStart"/>
      <w:r>
        <w:t>user name</w:t>
      </w:r>
      <w:proofErr w:type="gramEnd"/>
      <w:r>
        <w:t>. They are required to not submit personal information (aka PII). If they do, Knowbot can mask common types of personal information before processing a question and use agreed wording if it recognises that a visitor has shared personal details. Recognised personal-information refusals reset the conversation and redact the relevant user message in supported conversation records. The safeguards are designed to recognise common forms such as email addresses, telephone numbers, postal addresses and payment-card numbers.</w:t>
      </w:r>
    </w:p>
    <w:p w14:paraId="00000072" w14:textId="77777777" w:rsidR="00792DA8" w:rsidRDefault="00000000">
      <w:pPr>
        <w:tabs>
          <w:tab w:val="left" w:pos="312"/>
        </w:tabs>
        <w:spacing w:after="120"/>
      </w:pPr>
      <w:r>
        <w:rPr>
          <w:b/>
          <w:bCs/>
        </w:rPr>
        <w:t>Default:</w:t>
      </w:r>
      <w:r>
        <w:t xml:space="preserve"> standard masking and personal-information rules apply.</w:t>
      </w:r>
    </w:p>
    <w:p w14:paraId="00000073" w14:textId="77777777" w:rsidR="00792DA8" w:rsidRDefault="00000000">
      <w:pPr>
        <w:pStyle w:val="Heading2"/>
        <w:tabs>
          <w:tab w:val="left" w:pos="312"/>
        </w:tabs>
        <w:spacing w:after="120"/>
      </w:pPr>
      <w:bookmarkStart w:id="30" w:name="_heading=h.9y71k0dqe1pg" w:colFirst="0" w:colLast="0"/>
      <w:bookmarkEnd w:id="30"/>
      <w:r>
        <w:t>Age Confirmation and Access Restrictions</w:t>
      </w:r>
    </w:p>
    <w:p w14:paraId="00000074" w14:textId="77777777" w:rsidR="00792DA8" w:rsidRDefault="00000000">
      <w:pPr>
        <w:keepNext/>
        <w:tabs>
          <w:tab w:val="left" w:pos="312"/>
        </w:tabs>
        <w:spacing w:after="120"/>
      </w:pPr>
      <w:r>
        <w:t xml:space="preserve">Visitors can be required to confirm that they are at </w:t>
      </w:r>
      <w:proofErr w:type="gramStart"/>
      <w:r>
        <w:t>least</w:t>
      </w:r>
      <w:proofErr w:type="gramEnd"/>
      <w:r>
        <w:t xml:space="preserve"> a specified age before entering a question. Knowbot can also be instructed to refuse further conversation if a user indicates that they are below that age. A recognised under-13 refusal blocks the current chat session.</w:t>
      </w:r>
    </w:p>
    <w:p w14:paraId="00000075" w14:textId="77777777" w:rsidR="00792DA8" w:rsidRDefault="00000000">
      <w:pPr>
        <w:keepNext/>
        <w:keepLines/>
        <w:tabs>
          <w:tab w:val="left" w:pos="312"/>
        </w:tabs>
        <w:spacing w:after="120"/>
        <w:rPr>
          <w:i/>
          <w:iCs/>
        </w:rPr>
      </w:pPr>
      <w:r>
        <w:rPr>
          <w:b/>
          <w:bCs/>
          <w:i/>
          <w:iCs/>
        </w:rPr>
        <w:t>Example:</w:t>
      </w:r>
      <w:r>
        <w:rPr>
          <w:i/>
          <w:iCs/>
        </w:rPr>
        <w:t xml:space="preserve"> </w:t>
      </w:r>
      <w:hyperlink r:id="rId33">
        <w:r>
          <w:rPr>
            <w:i/>
            <w:iCs/>
            <w:color w:val="1155CC"/>
            <w:u w:val="single"/>
          </w:rPr>
          <w:t>Better Planet Education</w:t>
        </w:r>
      </w:hyperlink>
      <w:r>
        <w:rPr>
          <w:i/>
          <w:iCs/>
        </w:rPr>
        <w:t xml:space="preserve"> requires the 13-or-older confirmation and blocks the current session after a recognised under-13 disclosure.</w:t>
      </w:r>
    </w:p>
    <w:p w14:paraId="00000076" w14:textId="77777777" w:rsidR="00792DA8" w:rsidRDefault="00000000">
      <w:pPr>
        <w:tabs>
          <w:tab w:val="left" w:pos="312"/>
        </w:tabs>
        <w:spacing w:after="120"/>
      </w:pPr>
      <w:r>
        <w:rPr>
          <w:b/>
          <w:bCs/>
        </w:rPr>
        <w:t>Default:</w:t>
      </w:r>
      <w:r>
        <w:t xml:space="preserve"> optional. </w:t>
      </w:r>
    </w:p>
    <w:p w14:paraId="00000077" w14:textId="77777777" w:rsidR="00792DA8" w:rsidRDefault="00000000">
      <w:pPr>
        <w:pStyle w:val="Heading2"/>
        <w:tabs>
          <w:tab w:val="left" w:pos="312"/>
        </w:tabs>
        <w:spacing w:after="120"/>
      </w:pPr>
      <w:bookmarkStart w:id="31" w:name="_heading=h.p7xa4344dzx" w:colFirst="0" w:colLast="0"/>
      <w:bookmarkEnd w:id="31"/>
      <w:r>
        <w:lastRenderedPageBreak/>
        <w:t>Relevance Assessment</w:t>
      </w:r>
    </w:p>
    <w:p w14:paraId="00000078" w14:textId="77777777" w:rsidR="00792DA8" w:rsidRDefault="00000000">
      <w:pPr>
        <w:keepNext/>
        <w:tabs>
          <w:tab w:val="left" w:pos="312"/>
        </w:tabs>
        <w:spacing w:after="120"/>
      </w:pPr>
      <w:r>
        <w:t xml:space="preserve">Where configured, Knowbot can refuse questions outside its agreed subject area. It gives a fixed response and clears the conversation after approximately four seconds, allowing the visitor to ask again. </w:t>
      </w:r>
    </w:p>
    <w:p w14:paraId="00000079" w14:textId="77777777" w:rsidR="00792DA8" w:rsidRDefault="00000000">
      <w:pPr>
        <w:keepNext/>
        <w:keepLines/>
        <w:tabs>
          <w:tab w:val="left" w:pos="312"/>
        </w:tabs>
        <w:spacing w:after="120"/>
        <w:rPr>
          <w:i/>
          <w:iCs/>
        </w:rPr>
      </w:pPr>
      <w:r>
        <w:rPr>
          <w:b/>
          <w:bCs/>
          <w:i/>
          <w:iCs/>
        </w:rPr>
        <w:t>Example:</w:t>
      </w:r>
      <w:r>
        <w:rPr>
          <w:i/>
          <w:iCs/>
        </w:rPr>
        <w:t xml:space="preserve"> </w:t>
      </w:r>
      <w:hyperlink r:id="rId34">
        <w:r>
          <w:rPr>
            <w:i/>
            <w:iCs/>
            <w:color w:val="1155CC"/>
            <w:u w:val="single"/>
          </w:rPr>
          <w:t>Better Planet Education</w:t>
        </w:r>
      </w:hyperlink>
      <w:r>
        <w:rPr>
          <w:i/>
          <w:iCs/>
        </w:rPr>
        <w:t>’s off-topic rule limits chat to nature, environmental issues, science and education.</w:t>
      </w:r>
    </w:p>
    <w:p w14:paraId="0000007A" w14:textId="77777777" w:rsidR="00792DA8" w:rsidRDefault="00000000">
      <w:pPr>
        <w:tabs>
          <w:tab w:val="left" w:pos="312"/>
        </w:tabs>
        <w:spacing w:after="120"/>
      </w:pPr>
      <w:r>
        <w:rPr>
          <w:b/>
          <w:bCs/>
        </w:rPr>
        <w:t>Default:</w:t>
      </w:r>
      <w:r>
        <w:t xml:space="preserve"> optional.</w:t>
      </w:r>
    </w:p>
    <w:p w14:paraId="0000007B" w14:textId="77777777" w:rsidR="00792DA8" w:rsidRDefault="00000000">
      <w:pPr>
        <w:pStyle w:val="Heading2"/>
        <w:tabs>
          <w:tab w:val="left" w:pos="312"/>
        </w:tabs>
        <w:spacing w:after="120"/>
      </w:pPr>
      <w:bookmarkStart w:id="32" w:name="_heading=h.31x537aium5h" w:colFirst="0" w:colLast="0"/>
      <w:bookmarkEnd w:id="32"/>
      <w:r>
        <w:t>Medical Information</w:t>
      </w:r>
    </w:p>
    <w:p w14:paraId="0000007C" w14:textId="77777777" w:rsidR="00792DA8" w:rsidRDefault="00000000">
      <w:pPr>
        <w:keepNext/>
        <w:tabs>
          <w:tab w:val="left" w:pos="312"/>
        </w:tabs>
        <w:spacing w:after="120"/>
      </w:pPr>
      <w:r>
        <w:t>For medical and health-related services, Knowbot can be instructed to include a disclaimer explaining that it provides general information, rather than medical advice. Medication-dose questions can receive an agreed refusal instead of an answer.</w:t>
      </w:r>
    </w:p>
    <w:p w14:paraId="0000007D" w14:textId="77777777" w:rsidR="00792DA8" w:rsidRDefault="00000000">
      <w:pPr>
        <w:keepLines/>
        <w:tabs>
          <w:tab w:val="left" w:pos="312"/>
        </w:tabs>
        <w:spacing w:after="120"/>
        <w:rPr>
          <w:i/>
          <w:iCs/>
        </w:rPr>
      </w:pPr>
      <w:r>
        <w:rPr>
          <w:b/>
          <w:bCs/>
          <w:i/>
          <w:iCs/>
        </w:rPr>
        <w:t>Example:</w:t>
      </w:r>
      <w:r>
        <w:rPr>
          <w:i/>
          <w:iCs/>
        </w:rPr>
        <w:t xml:space="preserve"> </w:t>
      </w:r>
      <w:hyperlink r:id="rId35">
        <w:r>
          <w:rPr>
            <w:i/>
            <w:iCs/>
            <w:color w:val="1155CC"/>
            <w:u w:val="single"/>
          </w:rPr>
          <w:t>Ocular Melanoma UK</w:t>
        </w:r>
      </w:hyperlink>
      <w:r>
        <w:rPr>
          <w:i/>
          <w:iCs/>
        </w:rPr>
        <w:t xml:space="preserve"> includes a general-information disclaimer and a fixed refusal for medication-dose questions.</w:t>
      </w:r>
    </w:p>
    <w:p w14:paraId="0000007E" w14:textId="77777777" w:rsidR="00792DA8" w:rsidRDefault="00000000">
      <w:pPr>
        <w:tabs>
          <w:tab w:val="left" w:pos="312"/>
        </w:tabs>
        <w:spacing w:after="120"/>
      </w:pPr>
      <w:r>
        <w:rPr>
          <w:b/>
          <w:bCs/>
        </w:rPr>
        <w:t>Defaults:</w:t>
      </w:r>
      <w:r>
        <w:t xml:space="preserve"> optional.</w:t>
      </w:r>
    </w:p>
    <w:p w14:paraId="0000007F" w14:textId="77777777" w:rsidR="00792DA8" w:rsidRDefault="00000000">
      <w:pPr>
        <w:pStyle w:val="Heading2"/>
        <w:tabs>
          <w:tab w:val="left" w:pos="312"/>
        </w:tabs>
        <w:spacing w:after="120"/>
      </w:pPr>
      <w:bookmarkStart w:id="33" w:name="_heading=h.j4e4mh7v0zxk" w:colFirst="0" w:colLast="0"/>
      <w:bookmarkEnd w:id="33"/>
      <w:r>
        <w:t>Urgent Safety Concerns &amp; Safety Netting</w:t>
      </w:r>
    </w:p>
    <w:p w14:paraId="00000080" w14:textId="77777777" w:rsidR="00792DA8" w:rsidRDefault="00000000">
      <w:pPr>
        <w:keepNext/>
        <w:tabs>
          <w:tab w:val="left" w:pos="312"/>
        </w:tabs>
        <w:spacing w:after="120"/>
      </w:pPr>
      <w:r>
        <w:t xml:space="preserve">Knowbot can be instructed to prioritise a supportive response when a user appears to be in immediate danger or at risk of harming themselves or someone else. This can include directing users to the organisation’s helpline or the emergency services. Recognised urgent safety concerns can take priority over ordinary </w:t>
      </w:r>
      <w:proofErr w:type="gramStart"/>
      <w:r>
        <w:t>topic</w:t>
      </w:r>
      <w:proofErr w:type="gramEnd"/>
      <w:r>
        <w:t xml:space="preserve">, privacy and source restrictions. </w:t>
      </w:r>
    </w:p>
    <w:p w14:paraId="00000081" w14:textId="77777777" w:rsidR="00792DA8" w:rsidRDefault="00000000">
      <w:pPr>
        <w:keepNext/>
        <w:keepLines/>
        <w:tabs>
          <w:tab w:val="left" w:pos="312"/>
        </w:tabs>
        <w:spacing w:after="120"/>
        <w:rPr>
          <w:i/>
          <w:iCs/>
        </w:rPr>
      </w:pPr>
      <w:r>
        <w:rPr>
          <w:b/>
          <w:bCs/>
          <w:i/>
          <w:iCs/>
        </w:rPr>
        <w:t>Example:</w:t>
      </w:r>
      <w:r>
        <w:rPr>
          <w:i/>
          <w:iCs/>
        </w:rPr>
        <w:t xml:space="preserve"> </w:t>
      </w:r>
      <w:hyperlink r:id="rId36">
        <w:r>
          <w:rPr>
            <w:i/>
            <w:iCs/>
            <w:color w:val="1155CC"/>
            <w:u w:val="single"/>
          </w:rPr>
          <w:t>City St George’s Student Hub</w:t>
        </w:r>
      </w:hyperlink>
      <w:r>
        <w:rPr>
          <w:i/>
          <w:iCs/>
        </w:rPr>
        <w:t xml:space="preserve"> combines urgent-safety handling with campus Security and emergency-service contact details.</w:t>
      </w:r>
    </w:p>
    <w:p w14:paraId="00000082" w14:textId="77777777" w:rsidR="00792DA8" w:rsidRDefault="00000000">
      <w:pPr>
        <w:tabs>
          <w:tab w:val="left" w:pos="312"/>
        </w:tabs>
        <w:spacing w:after="120"/>
      </w:pPr>
      <w:r>
        <w:rPr>
          <w:b/>
          <w:bCs/>
        </w:rPr>
        <w:t>Default:</w:t>
      </w:r>
      <w:r>
        <w:t xml:space="preserve"> optional.</w:t>
      </w:r>
    </w:p>
    <w:p w14:paraId="00000083" w14:textId="77777777" w:rsidR="00792DA8" w:rsidRDefault="00000000">
      <w:pPr>
        <w:pStyle w:val="Heading2"/>
        <w:tabs>
          <w:tab w:val="left" w:pos="312"/>
        </w:tabs>
        <w:spacing w:after="120"/>
      </w:pPr>
      <w:bookmarkStart w:id="34" w:name="_heading=h.4l0ok86jdp5" w:colFirst="0" w:colLast="0"/>
      <w:bookmarkEnd w:id="34"/>
      <w:r>
        <w:t>Country and IP Block Restrictions</w:t>
      </w:r>
    </w:p>
    <w:p w14:paraId="00000084" w14:textId="77777777" w:rsidR="00792DA8" w:rsidRDefault="00000000">
      <w:pPr>
        <w:keepNext/>
        <w:tabs>
          <w:tab w:val="left" w:pos="312"/>
        </w:tabs>
        <w:spacing w:after="120"/>
      </w:pPr>
      <w:r>
        <w:t>Specific countries or IP ranges can be blocked.</w:t>
      </w:r>
    </w:p>
    <w:p w14:paraId="00000085" w14:textId="77777777" w:rsidR="00792DA8" w:rsidRDefault="00000000">
      <w:pPr>
        <w:tabs>
          <w:tab w:val="left" w:pos="312"/>
        </w:tabs>
        <w:spacing w:after="120"/>
      </w:pPr>
      <w:r>
        <w:rPr>
          <w:b/>
          <w:bCs/>
        </w:rPr>
        <w:t>Default:</w:t>
      </w:r>
      <w:r>
        <w:t xml:space="preserve"> optional.</w:t>
      </w:r>
    </w:p>
    <w:p w14:paraId="00000086" w14:textId="77777777" w:rsidR="00792DA8" w:rsidRDefault="00000000">
      <w:pPr>
        <w:pStyle w:val="Heading2"/>
        <w:tabs>
          <w:tab w:val="left" w:pos="312"/>
        </w:tabs>
        <w:spacing w:after="120"/>
      </w:pPr>
      <w:bookmarkStart w:id="35" w:name="_heading=h.8dbcme18jywg" w:colFirst="0" w:colLast="0"/>
      <w:bookmarkEnd w:id="35"/>
      <w:r>
        <w:t>Safeguarding</w:t>
      </w:r>
    </w:p>
    <w:p w14:paraId="00000087" w14:textId="77777777" w:rsidR="00792DA8" w:rsidRDefault="00000000">
      <w:pPr>
        <w:keepNext/>
        <w:tabs>
          <w:tab w:val="left" w:pos="312"/>
        </w:tabs>
        <w:spacing w:after="120"/>
        <w:rPr>
          <w:rFonts w:ascii="Verdana" w:eastAsia="Verdana" w:hAnsi="Verdana" w:cs="Verdana"/>
          <w:color w:val="000000"/>
          <w:sz w:val="20"/>
          <w:szCs w:val="20"/>
        </w:rPr>
      </w:pPr>
      <w:proofErr w:type="gramStart"/>
      <w:r>
        <w:rPr>
          <w:color w:val="000000"/>
        </w:rPr>
        <w:t>A Knowbot</w:t>
      </w:r>
      <w:proofErr w:type="gramEnd"/>
      <w:r>
        <w:rPr>
          <w:color w:val="000000"/>
        </w:rPr>
        <w:t xml:space="preserve"> can be configured to steer away from unsuitable or high-risk advice and direct people to appropriate support. Safeguards can be tailored to the audience and purpose of each deployment.</w:t>
      </w:r>
    </w:p>
    <w:p w14:paraId="00000088" w14:textId="77777777" w:rsidR="00792DA8" w:rsidRDefault="00000000">
      <w:pPr>
        <w:keepNext/>
        <w:keepLines/>
        <w:tabs>
          <w:tab w:val="left" w:pos="312"/>
        </w:tabs>
        <w:spacing w:after="120"/>
        <w:rPr>
          <w:i/>
          <w:iCs/>
        </w:rPr>
      </w:pPr>
      <w:r>
        <w:rPr>
          <w:b/>
          <w:bCs/>
          <w:i/>
          <w:iCs/>
        </w:rPr>
        <w:t>Example:</w:t>
      </w:r>
      <w:r>
        <w:rPr>
          <w:i/>
          <w:iCs/>
        </w:rPr>
        <w:t xml:space="preserve"> </w:t>
      </w:r>
      <w:hyperlink r:id="rId37">
        <w:r>
          <w:rPr>
            <w:i/>
            <w:iCs/>
            <w:color w:val="1155CC"/>
            <w:u w:val="single"/>
          </w:rPr>
          <w:t>City St George’s Student Hub</w:t>
        </w:r>
      </w:hyperlink>
      <w:r>
        <w:rPr>
          <w:i/>
          <w:iCs/>
        </w:rPr>
        <w:t xml:space="preserve"> directs harassment and discrimination concerns to Report + Support.</w:t>
      </w:r>
    </w:p>
    <w:p w14:paraId="00000089" w14:textId="77777777" w:rsidR="00792DA8" w:rsidRDefault="00000000">
      <w:pPr>
        <w:tabs>
          <w:tab w:val="left" w:pos="312"/>
        </w:tabs>
        <w:spacing w:after="120"/>
      </w:pPr>
      <w:r>
        <w:rPr>
          <w:b/>
          <w:bCs/>
        </w:rPr>
        <w:t>Default:</w:t>
      </w:r>
      <w:r>
        <w:t xml:space="preserve"> optional.</w:t>
      </w:r>
    </w:p>
    <w:p w14:paraId="0000008A" w14:textId="77777777" w:rsidR="00792DA8" w:rsidRDefault="00000000">
      <w:pPr>
        <w:pStyle w:val="Heading1"/>
        <w:tabs>
          <w:tab w:val="left" w:pos="312"/>
        </w:tabs>
        <w:spacing w:before="240" w:after="120"/>
      </w:pPr>
      <w:bookmarkStart w:id="36" w:name="_heading=h.hzbzvd2t51se" w:colFirst="0" w:colLast="0"/>
      <w:bookmarkEnd w:id="36"/>
      <w:r>
        <w:t>Reporting and conversation records</w:t>
      </w:r>
    </w:p>
    <w:p w14:paraId="0000008B" w14:textId="77777777" w:rsidR="00792DA8" w:rsidRDefault="00000000">
      <w:pPr>
        <w:pStyle w:val="Heading2"/>
        <w:tabs>
          <w:tab w:val="left" w:pos="312"/>
        </w:tabs>
        <w:spacing w:after="120"/>
      </w:pPr>
      <w:bookmarkStart w:id="37" w:name="_heading=h.gzyhnr4waw1" w:colFirst="0" w:colLast="0"/>
      <w:bookmarkEnd w:id="37"/>
      <w:r>
        <w:t>Conversation Reports</w:t>
      </w:r>
    </w:p>
    <w:p w14:paraId="0000008C" w14:textId="77777777" w:rsidR="00792DA8" w:rsidRDefault="00000000">
      <w:pPr>
        <w:tabs>
          <w:tab w:val="left" w:pos="312"/>
        </w:tabs>
        <w:spacing w:after="120"/>
      </w:pPr>
      <w:r>
        <w:t>Knowbot records conversations to help investigate answers, sources and technical problems. Recording is managed by MHF for the service. Your authorised staff can request automatically emailed Excel reports of your users’ conversations</w:t>
      </w:r>
    </w:p>
    <w:p w14:paraId="0000008D" w14:textId="77777777" w:rsidR="00792DA8" w:rsidRDefault="00000000">
      <w:pPr>
        <w:keepNext/>
        <w:tabs>
          <w:tab w:val="left" w:pos="312"/>
        </w:tabs>
        <w:spacing w:after="120"/>
      </w:pPr>
      <w:r>
        <w:lastRenderedPageBreak/>
        <w:t>Authorised staff can review the reports to identify recurring questions, gaps in website information and unclear guidance. These findings can help improve the partner’s website and service information.</w:t>
      </w:r>
    </w:p>
    <w:p w14:paraId="0000008E" w14:textId="77777777" w:rsidR="00792DA8" w:rsidRDefault="00000000">
      <w:pPr>
        <w:tabs>
          <w:tab w:val="left" w:pos="312"/>
        </w:tabs>
        <w:spacing w:after="120"/>
      </w:pPr>
      <w:r>
        <w:rPr>
          <w:b/>
          <w:bCs/>
        </w:rPr>
        <w:t>Default:</w:t>
      </w:r>
      <w:r>
        <w:t xml:space="preserve"> standard.</w:t>
      </w:r>
    </w:p>
    <w:p w14:paraId="0000008F" w14:textId="77777777" w:rsidR="00792DA8" w:rsidRDefault="00000000">
      <w:pPr>
        <w:pStyle w:val="Heading2"/>
        <w:tabs>
          <w:tab w:val="left" w:pos="312"/>
        </w:tabs>
        <w:spacing w:after="120"/>
      </w:pPr>
      <w:bookmarkStart w:id="38" w:name="_heading=h.glwh6rnur8gv" w:colFirst="0" w:colLast="0"/>
      <w:bookmarkEnd w:id="38"/>
      <w:r>
        <w:t>Archives</w:t>
      </w:r>
    </w:p>
    <w:p w14:paraId="00000090" w14:textId="77777777" w:rsidR="00792DA8" w:rsidRDefault="00000000">
      <w:pPr>
        <w:keepNext/>
        <w:tabs>
          <w:tab w:val="left" w:pos="312"/>
        </w:tabs>
        <w:spacing w:after="120"/>
      </w:pPr>
      <w:r>
        <w:t>Conversation archives are backed up on a shared schedule and organised so that records can be retrieved efficiently. Backups and archive maintenance are managed centrally by MHF.</w:t>
      </w:r>
    </w:p>
    <w:p w14:paraId="00000091" w14:textId="77777777" w:rsidR="00792DA8" w:rsidRDefault="00000000">
      <w:pPr>
        <w:tabs>
          <w:tab w:val="left" w:pos="312"/>
        </w:tabs>
        <w:spacing w:after="120"/>
      </w:pPr>
      <w:r>
        <w:rPr>
          <w:b/>
          <w:bCs/>
        </w:rPr>
        <w:t>Default:</w:t>
      </w:r>
      <w:r>
        <w:t xml:space="preserve"> standard.</w:t>
      </w:r>
    </w:p>
    <w:p w14:paraId="00000092" w14:textId="77777777" w:rsidR="00792DA8" w:rsidRDefault="00000000">
      <w:pPr>
        <w:pStyle w:val="Heading1"/>
        <w:tabs>
          <w:tab w:val="left" w:pos="312"/>
        </w:tabs>
        <w:spacing w:before="240" w:after="120"/>
      </w:pPr>
      <w:bookmarkStart w:id="39" w:name="_heading=h.tlrqq9iyhve5" w:colFirst="0" w:colLast="0"/>
      <w:bookmarkEnd w:id="39"/>
      <w:r>
        <w:t>UI Customisation</w:t>
      </w:r>
    </w:p>
    <w:p w14:paraId="00000093" w14:textId="77777777" w:rsidR="00792DA8" w:rsidRDefault="00000000">
      <w:pPr>
        <w:pStyle w:val="Heading2"/>
        <w:tabs>
          <w:tab w:val="left" w:pos="312"/>
        </w:tabs>
        <w:spacing w:after="120"/>
      </w:pPr>
      <w:bookmarkStart w:id="40" w:name="_heading=h.hm9elhnyjnja" w:colFirst="0" w:colLast="0"/>
      <w:bookmarkEnd w:id="40"/>
      <w:r>
        <w:t>Chat Widget</w:t>
      </w:r>
    </w:p>
    <w:p w14:paraId="00000094" w14:textId="77777777" w:rsidR="00792DA8" w:rsidRDefault="00000000">
      <w:pPr>
        <w:tabs>
          <w:tab w:val="left" w:pos="312"/>
        </w:tabs>
        <w:spacing w:after="120"/>
      </w:pPr>
      <w:r>
        <w:t>The Knowbot chat widget can use your organisation’s name and logo. Welcome messages, text above and below the conversation, and the placeholder text in the message-entry box can be customised. On desktop, the chat appears as a panel over the website; on mobile, it fills the screen. Visitors can show or hide it to return to the underlying page.</w:t>
      </w:r>
    </w:p>
    <w:p w14:paraId="00000095" w14:textId="77777777" w:rsidR="00792DA8" w:rsidRDefault="00000000">
      <w:pPr>
        <w:tabs>
          <w:tab w:val="left" w:pos="312"/>
        </w:tabs>
        <w:spacing w:after="120"/>
      </w:pPr>
      <w:r>
        <w:t>The standard widget contains service notices identifying the chat as AI, encourages users to check important facts, not to enter personal information, and links to the terms and privacy notice.</w:t>
      </w:r>
    </w:p>
    <w:p w14:paraId="00000096" w14:textId="77777777" w:rsidR="00792DA8" w:rsidRDefault="00000000">
      <w:pPr>
        <w:tabs>
          <w:tab w:val="left" w:pos="312"/>
        </w:tabs>
        <w:spacing w:after="120"/>
      </w:pPr>
      <w:r>
        <w:t>The chat uses descriptive accessibility labels to help identify their purpose. These labels can be customised for the partner.</w:t>
      </w:r>
    </w:p>
    <w:p w14:paraId="00000097" w14:textId="77777777" w:rsidR="00792DA8" w:rsidRDefault="00000000">
      <w:pPr>
        <w:keepNext/>
        <w:spacing w:after="120"/>
      </w:pPr>
      <w:r>
        <w:rPr>
          <w:color w:val="000000"/>
        </w:rPr>
        <w:t xml:space="preserve">Users may optionally be invited to rephrase and repeat questions which fail to get satisfactory answers first time around. </w:t>
      </w:r>
    </w:p>
    <w:p w14:paraId="00000098" w14:textId="77777777" w:rsidR="00792DA8" w:rsidRDefault="00000000">
      <w:pPr>
        <w:tabs>
          <w:tab w:val="left" w:pos="312"/>
        </w:tabs>
        <w:spacing w:after="120"/>
      </w:pPr>
      <w:r>
        <w:rPr>
          <w:b/>
          <w:bCs/>
        </w:rPr>
        <w:t>Default:</w:t>
      </w:r>
      <w:r>
        <w:t xml:space="preserve"> standard wording, customisable subject to compliance with our minimum requirements. The partner’s name and logo.</w:t>
      </w:r>
    </w:p>
    <w:p w14:paraId="00000099" w14:textId="77777777" w:rsidR="00792DA8" w:rsidRDefault="00000000">
      <w:pPr>
        <w:pStyle w:val="Heading2"/>
        <w:tabs>
          <w:tab w:val="left" w:pos="312"/>
        </w:tabs>
        <w:spacing w:after="120"/>
        <w:rPr>
          <w:sz w:val="22"/>
          <w:szCs w:val="22"/>
        </w:rPr>
      </w:pPr>
      <w:bookmarkStart w:id="41" w:name="_heading=h.kvafqlz8jicm" w:colFirst="0" w:colLast="0"/>
      <w:bookmarkEnd w:id="41"/>
      <w:r>
        <w:t>Launcher</w:t>
      </w:r>
    </w:p>
    <w:p w14:paraId="0000009A" w14:textId="77777777" w:rsidR="00792DA8" w:rsidRDefault="00000000">
      <w:pPr>
        <w:keepNext/>
        <w:tabs>
          <w:tab w:val="left" w:pos="312"/>
        </w:tabs>
        <w:spacing w:after="120"/>
      </w:pPr>
      <w:r>
        <w:t>The launcher button used to open Knowbot can be customised, including its wording, background colour, hover appearance and shape. The launcher uses descriptive accessibility labels to help identify their purpose. These labels can be customised for the partner.</w:t>
      </w:r>
    </w:p>
    <w:p w14:paraId="0000009B" w14:textId="77777777" w:rsidR="00792DA8" w:rsidRDefault="00000000">
      <w:pPr>
        <w:tabs>
          <w:tab w:val="left" w:pos="312"/>
        </w:tabs>
        <w:spacing w:after="120"/>
      </w:pPr>
      <w:r>
        <w:rPr>
          <w:b/>
          <w:bCs/>
        </w:rPr>
        <w:t>Default:</w:t>
      </w:r>
      <w:r>
        <w:t xml:space="preserve"> “Ask </w:t>
      </w:r>
      <w:proofErr w:type="gramStart"/>
      <w:r>
        <w:t>Me !</w:t>
      </w:r>
      <w:proofErr w:type="gramEnd"/>
      <w:r>
        <w:t>”, with the standard launcher styling.</w:t>
      </w:r>
    </w:p>
    <w:p w14:paraId="0000009C" w14:textId="77777777" w:rsidR="00792DA8" w:rsidRDefault="00000000">
      <w:pPr>
        <w:pStyle w:val="Heading1"/>
        <w:tabs>
          <w:tab w:val="left" w:pos="312"/>
        </w:tabs>
        <w:spacing w:before="240" w:after="120"/>
      </w:pPr>
      <w:bookmarkStart w:id="42" w:name="_heading=h.q7lzu58mwxvr" w:colFirst="0" w:colLast="0"/>
      <w:bookmarkEnd w:id="42"/>
      <w:r>
        <w:t>Hosting</w:t>
      </w:r>
    </w:p>
    <w:p w14:paraId="0000009D" w14:textId="77777777" w:rsidR="00792DA8" w:rsidRDefault="00000000">
      <w:pPr>
        <w:keepNext/>
        <w:tabs>
          <w:tab w:val="left" w:pos="312"/>
        </w:tabs>
        <w:spacing w:after="120"/>
      </w:pPr>
      <w:r>
        <w:t xml:space="preserve">Knowbot can be embedded in your organisation’s website or presented on a separate page hosted by MHF. A hosted page can closely resemble your organisation’s homepage or use a simpler </w:t>
      </w:r>
      <w:proofErr w:type="gramStart"/>
      <w:r>
        <w:t>branded</w:t>
      </w:r>
      <w:proofErr w:type="gramEnd"/>
      <w:r>
        <w:t xml:space="preserve"> design.</w:t>
      </w:r>
    </w:p>
    <w:p w14:paraId="0000009E" w14:textId="77777777" w:rsidR="00792DA8" w:rsidRDefault="00000000">
      <w:pPr>
        <w:keepNext/>
        <w:keepLines/>
        <w:tabs>
          <w:tab w:val="left" w:pos="312"/>
        </w:tabs>
        <w:spacing w:after="120"/>
        <w:rPr>
          <w:i/>
          <w:iCs/>
        </w:rPr>
      </w:pPr>
      <w:r>
        <w:rPr>
          <w:i/>
          <w:iCs/>
        </w:rPr>
        <w:t>*</w:t>
      </w:r>
      <w:r>
        <w:rPr>
          <w:b/>
          <w:bCs/>
          <w:i/>
          <w:iCs/>
        </w:rPr>
        <w:t>Example:</w:t>
      </w:r>
      <w:r>
        <w:rPr>
          <w:i/>
          <w:iCs/>
        </w:rPr>
        <w:t xml:space="preserve"> The </w:t>
      </w:r>
      <w:hyperlink r:id="rId38">
        <w:r>
          <w:rPr>
            <w:i/>
            <w:iCs/>
            <w:color w:val="1155CC"/>
            <w:u w:val="single"/>
          </w:rPr>
          <w:t>Royal Academy of Music</w:t>
        </w:r>
      </w:hyperlink>
      <w:r>
        <w:rPr>
          <w:i/>
          <w:iCs/>
        </w:rPr>
        <w:t xml:space="preserve">’s Knowbot has a separately hosted page styled to resemble the Academy’s website. </w:t>
      </w:r>
      <w:hyperlink r:id="rId39" w:anchor=":~:text=Got%20a%20question%3F%20Ask%20Knowbot">
        <w:r>
          <w:rPr>
            <w:i/>
            <w:iCs/>
            <w:color w:val="1155CC"/>
            <w:u w:val="single"/>
          </w:rPr>
          <w:t>British Academy</w:t>
        </w:r>
      </w:hyperlink>
      <w:r>
        <w:rPr>
          <w:i/>
          <w:iCs/>
        </w:rPr>
        <w:t xml:space="preserve">’s Knobot’s use a </w:t>
      </w:r>
      <w:proofErr w:type="gramStart"/>
      <w:r>
        <w:rPr>
          <w:i/>
          <w:iCs/>
        </w:rPr>
        <w:t>simply-styled</w:t>
      </w:r>
      <w:proofErr w:type="gramEnd"/>
      <w:r>
        <w:rPr>
          <w:i/>
          <w:iCs/>
        </w:rPr>
        <w:t xml:space="preserve"> hosted page. </w:t>
      </w:r>
      <w:hyperlink r:id="rId40">
        <w:r>
          <w:rPr>
            <w:i/>
            <w:iCs/>
            <w:color w:val="1155CC"/>
            <w:u w:val="single"/>
          </w:rPr>
          <w:t>Acevo</w:t>
        </w:r>
      </w:hyperlink>
      <w:r>
        <w:rPr>
          <w:i/>
          <w:iCs/>
        </w:rPr>
        <w:t xml:space="preserve">’s Knowbot is fully embedded on all their pages. </w:t>
      </w:r>
    </w:p>
    <w:p w14:paraId="0000009F" w14:textId="77777777" w:rsidR="00792DA8" w:rsidRDefault="00000000">
      <w:pPr>
        <w:tabs>
          <w:tab w:val="left" w:pos="312"/>
        </w:tabs>
        <w:spacing w:after="120"/>
      </w:pPr>
      <w:r>
        <w:rPr>
          <w:b/>
          <w:bCs/>
        </w:rPr>
        <w:t>Default:</w:t>
      </w:r>
      <w:r>
        <w:t xml:space="preserve"> agreed during setup.</w:t>
      </w:r>
    </w:p>
    <w:p w14:paraId="000000A0" w14:textId="77777777" w:rsidR="00792DA8" w:rsidRDefault="00000000">
      <w:pPr>
        <w:pStyle w:val="Heading2"/>
        <w:tabs>
          <w:tab w:val="left" w:pos="312"/>
        </w:tabs>
        <w:spacing w:after="120"/>
      </w:pPr>
      <w:bookmarkStart w:id="43" w:name="_heading=h.pstejsz50bip" w:colFirst="0" w:colLast="0"/>
      <w:bookmarkEnd w:id="43"/>
      <w:r>
        <w:t>Multiple Knowbots</w:t>
      </w:r>
    </w:p>
    <w:p w14:paraId="000000A1" w14:textId="77777777" w:rsidR="00792DA8" w:rsidRDefault="00000000">
      <w:pPr>
        <w:keepNext/>
        <w:tabs>
          <w:tab w:val="left" w:pos="312"/>
        </w:tabs>
        <w:spacing w:after="120"/>
      </w:pPr>
      <w:r>
        <w:t xml:space="preserve">Within a particular partner, separate Knowbots can be set up for departments, schemes or audiences, each with its own sources and other </w:t>
      </w:r>
      <w:proofErr w:type="gramStart"/>
      <w:r>
        <w:t>configuration</w:t>
      </w:r>
      <w:proofErr w:type="gramEnd"/>
      <w:r>
        <w:t xml:space="preserve">. Each Knowbot can have its own </w:t>
      </w:r>
      <w:r>
        <w:lastRenderedPageBreak/>
        <w:t>website link or embedded widget. These can include a generalist Knowbot for the whole website, specialist Knowbots for selected sections, or separate Knowbots for microsites and projects.</w:t>
      </w:r>
    </w:p>
    <w:p w14:paraId="000000A2" w14:textId="77777777" w:rsidR="00792DA8" w:rsidRDefault="00000000">
      <w:pPr>
        <w:keepNext/>
        <w:keepLines/>
        <w:tabs>
          <w:tab w:val="left" w:pos="312"/>
        </w:tabs>
        <w:spacing w:after="120"/>
        <w:rPr>
          <w:i/>
          <w:iCs/>
        </w:rPr>
      </w:pPr>
      <w:r>
        <w:rPr>
          <w:b/>
          <w:bCs/>
          <w:i/>
          <w:iCs/>
        </w:rPr>
        <w:t>Example:</w:t>
      </w:r>
      <w:r>
        <w:rPr>
          <w:i/>
          <w:iCs/>
        </w:rPr>
        <w:t xml:space="preserve"> The </w:t>
      </w:r>
      <w:hyperlink r:id="rId41" w:anchor=":~:text=Got%20a%20question%3F%20Ask%20Knowbot">
        <w:r>
          <w:rPr>
            <w:i/>
            <w:iCs/>
            <w:color w:val="1155CC"/>
            <w:u w:val="single"/>
          </w:rPr>
          <w:t>British Academy</w:t>
        </w:r>
      </w:hyperlink>
      <w:r>
        <w:rPr>
          <w:i/>
          <w:iCs/>
        </w:rPr>
        <w:t xml:space="preserve"> has separate Knowbots for </w:t>
      </w:r>
      <w:hyperlink r:id="rId42" w:anchor=":~:text=Got%20a%20question%20about%20the%20Small%20Research%20Grants%3F%20Ask%20Knowbot.">
        <w:r>
          <w:rPr>
            <w:i/>
            <w:iCs/>
            <w:color w:val="1155CC"/>
            <w:u w:val="single"/>
          </w:rPr>
          <w:t>Small Research Grants</w:t>
        </w:r>
      </w:hyperlink>
      <w:r>
        <w:rPr>
          <w:i/>
          <w:iCs/>
        </w:rPr>
        <w:t xml:space="preserve"> and </w:t>
      </w:r>
      <w:hyperlink r:id="rId43" w:anchor=":~:text=Got%20a%20question%3F%20Ask%20Knowbot">
        <w:r>
          <w:rPr>
            <w:i/>
            <w:iCs/>
            <w:color w:val="1155CC"/>
            <w:u w:val="single"/>
          </w:rPr>
          <w:t>Postdoctoral Fellowships</w:t>
        </w:r>
      </w:hyperlink>
      <w:r>
        <w:rPr>
          <w:i/>
          <w:iCs/>
        </w:rPr>
        <w:t>, each with its own guidance.</w:t>
      </w:r>
    </w:p>
    <w:p w14:paraId="000000A3" w14:textId="77777777" w:rsidR="00792DA8" w:rsidRDefault="00000000">
      <w:pPr>
        <w:tabs>
          <w:tab w:val="left" w:pos="312"/>
        </w:tabs>
        <w:spacing w:after="120"/>
      </w:pPr>
      <w:r>
        <w:rPr>
          <w:b/>
          <w:bCs/>
        </w:rPr>
        <w:t>Default:</w:t>
      </w:r>
      <w:r>
        <w:t xml:space="preserve"> optional.</w:t>
      </w:r>
    </w:p>
    <w:p w14:paraId="000000A4" w14:textId="77777777" w:rsidR="00792DA8" w:rsidRDefault="00000000">
      <w:pPr>
        <w:pStyle w:val="Heading1"/>
        <w:tabs>
          <w:tab w:val="left" w:pos="312"/>
        </w:tabs>
        <w:spacing w:before="240" w:after="120"/>
      </w:pPr>
      <w:bookmarkStart w:id="44" w:name="_heading=h.1epjrt6nf6tr" w:colFirst="0" w:colLast="0"/>
      <w:bookmarkEnd w:id="44"/>
      <w:r>
        <w:t>Web Rewriting</w:t>
      </w:r>
    </w:p>
    <w:p w14:paraId="000000A5" w14:textId="77777777" w:rsidR="00792DA8" w:rsidRDefault="00000000">
      <w:pPr>
        <w:tabs>
          <w:tab w:val="left" w:pos="312"/>
        </w:tabs>
        <w:spacing w:after="120"/>
      </w:pPr>
      <w:r>
        <w:t>By reviewing user conversations, Knowbot often reveals inaccuracies in source material such as your website and can assist in rewriting pages where necessary.</w:t>
      </w:r>
    </w:p>
    <w:p w14:paraId="000000A6" w14:textId="77777777" w:rsidR="00792DA8" w:rsidRDefault="00000000">
      <w:pPr>
        <w:pStyle w:val="Heading1"/>
        <w:tabs>
          <w:tab w:val="left" w:pos="312"/>
        </w:tabs>
        <w:spacing w:before="240" w:after="120"/>
      </w:pPr>
      <w:bookmarkStart w:id="45" w:name="_heading=h.2bjx78k4sd2y" w:colFirst="0" w:colLast="0"/>
      <w:bookmarkEnd w:id="45"/>
      <w:r>
        <w:t>Costs</w:t>
      </w:r>
    </w:p>
    <w:p w14:paraId="000000A7" w14:textId="77777777" w:rsidR="00792DA8" w:rsidRDefault="00000000">
      <w:pPr>
        <w:tabs>
          <w:tab w:val="left" w:pos="312"/>
        </w:tabs>
        <w:spacing w:after="120"/>
      </w:pPr>
      <w:r>
        <w:t>Knowbot is normally provided to nonprofits pro bono. Charges may apply where a partner’s requirements involve substantial additional work, support or running costs.</w:t>
      </w:r>
    </w:p>
    <w:p w14:paraId="000000A8" w14:textId="77777777" w:rsidR="00792DA8" w:rsidRDefault="00792DA8">
      <w:pPr>
        <w:tabs>
          <w:tab w:val="left" w:pos="312"/>
        </w:tabs>
        <w:spacing w:after="120"/>
      </w:pPr>
    </w:p>
    <w:p w14:paraId="000000A9" w14:textId="77777777" w:rsidR="00792DA8" w:rsidRDefault="00792DA8">
      <w:pPr>
        <w:tabs>
          <w:tab w:val="left" w:pos="312"/>
        </w:tabs>
        <w:spacing w:after="120"/>
      </w:pPr>
    </w:p>
    <w:p w14:paraId="000000AA" w14:textId="77777777" w:rsidR="00792DA8" w:rsidRDefault="00792DA8">
      <w:pPr>
        <w:tabs>
          <w:tab w:val="left" w:pos="312"/>
        </w:tabs>
        <w:spacing w:after="120"/>
      </w:pPr>
    </w:p>
    <w:p w14:paraId="000000AB" w14:textId="77777777" w:rsidR="00792DA8" w:rsidRDefault="00792DA8">
      <w:pPr>
        <w:tabs>
          <w:tab w:val="left" w:pos="312"/>
        </w:tabs>
        <w:spacing w:after="120"/>
      </w:pPr>
    </w:p>
    <w:p w14:paraId="000000AC" w14:textId="77777777" w:rsidR="00792DA8" w:rsidRDefault="00792DA8">
      <w:pPr>
        <w:tabs>
          <w:tab w:val="left" w:pos="312"/>
        </w:tabs>
        <w:spacing w:after="120"/>
      </w:pPr>
    </w:p>
    <w:p w14:paraId="000000AD" w14:textId="77777777" w:rsidR="00792DA8" w:rsidRDefault="00000000">
      <w:pPr>
        <w:tabs>
          <w:tab w:val="left" w:pos="312"/>
        </w:tabs>
        <w:spacing w:after="120"/>
        <w:rPr>
          <w:i/>
          <w:iCs/>
        </w:rPr>
      </w:pPr>
      <w:r>
        <w:rPr>
          <w:i/>
          <w:iCs/>
        </w:rPr>
        <w:t xml:space="preserve">[Note to future agents: this docx is stored in Google Drive and displayed through Drive’s preview. Vercel also serves a copy on knowbot.uk for search indexing. Changes saved by MHF in Drive are picked up automatically when that copy is requested after its ten-minute cache expires. No manual publishing is needed.] </w:t>
      </w:r>
    </w:p>
    <w:sectPr w:rsidR="00792DA8">
      <w:footerReference w:type="default" r:id="rId44"/>
      <w:pgSz w:w="11906" w:h="16838"/>
      <w:pgMar w:top="1077" w:right="1134" w:bottom="1077" w:left="1134" w:header="720"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1C35F" w14:textId="77777777" w:rsidR="00C146C5" w:rsidRDefault="00C146C5">
      <w:pPr>
        <w:spacing w:after="0" w:line="240" w:lineRule="auto"/>
      </w:pPr>
      <w:r>
        <w:separator/>
      </w:r>
    </w:p>
  </w:endnote>
  <w:endnote w:type="continuationSeparator" w:id="0">
    <w:p w14:paraId="391022F9" w14:textId="77777777" w:rsidR="00C146C5" w:rsidRDefault="00C1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F4ED34F-64D3-44D6-B2D0-E1FFB5D98BB6}"/>
    <w:embedItalic r:id="rId2" w:fontKey="{3D9E8625-B024-42D6-BC12-B6C3FB55E24E}"/>
    <w:embedBoldItalic r:id="rId3" w:fontKey="{23757CBA-6D2A-47F5-B0A6-F24AD92D7EDA}"/>
  </w:font>
  <w:font w:name="Verdana">
    <w:panose1 w:val="020B0604030504040204"/>
    <w:charset w:val="00"/>
    <w:family w:val="swiss"/>
    <w:pitch w:val="variable"/>
    <w:sig w:usb0="A00006FF" w:usb1="4000205B" w:usb2="00000010" w:usb3="00000000" w:csb0="0000019F" w:csb1="00000000"/>
    <w:embedRegular r:id="rId4" w:fontKey="{11720B75-35F6-4994-88AF-D26A1D950A45}"/>
  </w:font>
  <w:font w:name="Cambria">
    <w:panose1 w:val="02040503050406030204"/>
    <w:charset w:val="00"/>
    <w:family w:val="roman"/>
    <w:pitch w:val="variable"/>
    <w:sig w:usb0="E00006FF" w:usb1="420024FF" w:usb2="02000000" w:usb3="00000000" w:csb0="0000019F" w:csb1="00000000"/>
    <w:embedRegular r:id="rId5" w:fontKey="{C13B350B-E308-4AE8-B954-1E669A4DCF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E" w14:textId="4E6C0D06" w:rsidR="00792DA8" w:rsidRDefault="00000000">
    <w:pPr>
      <w:tabs>
        <w:tab w:val="center" w:pos="4680"/>
        <w:tab w:val="right" w:pos="9360"/>
        <w:tab w:val="left" w:pos="7767"/>
      </w:tabs>
      <w:spacing w:after="0" w:line="240" w:lineRule="auto"/>
      <w:rPr>
        <w:sz w:val="21"/>
        <w:szCs w:val="21"/>
      </w:rPr>
    </w:pPr>
    <w:r>
      <w:rPr>
        <w:color w:val="687789"/>
        <w:sz w:val="16"/>
        <w:szCs w:val="16"/>
      </w:rPr>
      <w:t>Knowbot • Features</w:t>
    </w:r>
    <w:r>
      <w:rPr>
        <w:color w:val="687789"/>
        <w:sz w:val="16"/>
        <w:szCs w:val="16"/>
      </w:rPr>
      <w:tab/>
      <w:t xml:space="preserve">Page </w:t>
    </w:r>
    <w:r>
      <w:rPr>
        <w:color w:val="687789"/>
        <w:sz w:val="16"/>
        <w:szCs w:val="16"/>
      </w:rPr>
      <w:fldChar w:fldCharType="begin"/>
    </w:r>
    <w:r>
      <w:rPr>
        <w:color w:val="687789"/>
        <w:sz w:val="16"/>
        <w:szCs w:val="16"/>
      </w:rPr>
      <w:instrText>PAGE</w:instrText>
    </w:r>
    <w:r>
      <w:rPr>
        <w:color w:val="687789"/>
        <w:sz w:val="16"/>
        <w:szCs w:val="16"/>
      </w:rPr>
      <w:fldChar w:fldCharType="separate"/>
    </w:r>
    <w:r w:rsidR="00276B01">
      <w:rPr>
        <w:noProof/>
        <w:color w:val="687789"/>
        <w:sz w:val="16"/>
        <w:szCs w:val="16"/>
      </w:rPr>
      <w:t>1</w:t>
    </w:r>
    <w:r>
      <w:rPr>
        <w:color w:val="68778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AC27" w14:textId="77777777" w:rsidR="00C146C5" w:rsidRDefault="00C146C5">
      <w:pPr>
        <w:spacing w:after="0" w:line="240" w:lineRule="auto"/>
      </w:pPr>
      <w:r>
        <w:separator/>
      </w:r>
    </w:p>
  </w:footnote>
  <w:footnote w:type="continuationSeparator" w:id="0">
    <w:p w14:paraId="3B214652" w14:textId="77777777" w:rsidR="00C146C5" w:rsidRDefault="00C146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26593"/>
    <w:multiLevelType w:val="multilevel"/>
    <w:tmpl w:val="1FAA3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B07F27"/>
    <w:multiLevelType w:val="multilevel"/>
    <w:tmpl w:val="A5E86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6344582"/>
    <w:multiLevelType w:val="multilevel"/>
    <w:tmpl w:val="B1FC8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0807679">
    <w:abstractNumId w:val="1"/>
  </w:num>
  <w:num w:numId="2" w16cid:durableId="1212961425">
    <w:abstractNumId w:val="2"/>
  </w:num>
  <w:num w:numId="3" w16cid:durableId="1175916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oNotDisplayPageBoundaries/>
  <w:embedTrueTypeFonts/>
  <w:proofState w:grammar="clean"/>
  <w:trackRevision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DA8"/>
    <w:rsid w:val="000D2306"/>
    <w:rsid w:val="00276B01"/>
    <w:rsid w:val="002B1943"/>
    <w:rsid w:val="0038701A"/>
    <w:rsid w:val="00527B9C"/>
    <w:rsid w:val="00691426"/>
    <w:rsid w:val="00792DA8"/>
    <w:rsid w:val="008A2374"/>
    <w:rsid w:val="0099233C"/>
    <w:rsid w:val="009C424F"/>
    <w:rsid w:val="00A158DC"/>
    <w:rsid w:val="00A75F8F"/>
    <w:rsid w:val="00AB45A7"/>
    <w:rsid w:val="00B24786"/>
    <w:rsid w:val="00B41773"/>
    <w:rsid w:val="00BF66BA"/>
    <w:rsid w:val="00C146C5"/>
    <w:rsid w:val="00EC2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E28B7"/>
  <w15:docId w15:val="{558600FB-FE4C-4FBB-A112-C34C0639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53044"/>
        <w:sz w:val="22"/>
        <w:szCs w:val="22"/>
        <w:lang w:val="en" w:eastAsia="en-GB" w:bidi="ar-SA"/>
      </w:rPr>
    </w:rPrDefault>
    <w:pPrDefault>
      <w:pPr>
        <w:spacing w:after="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40" w:after="140"/>
      <w:outlineLvl w:val="0"/>
    </w:pPr>
    <w:rPr>
      <w:b/>
      <w:bCs/>
      <w:color w:val="000000"/>
      <w:sz w:val="36"/>
      <w:szCs w:val="36"/>
    </w:rPr>
  </w:style>
  <w:style w:type="paragraph" w:styleId="Heading2">
    <w:name w:val="heading 2"/>
    <w:basedOn w:val="Normal"/>
    <w:next w:val="Normal"/>
    <w:link w:val="Heading2Char"/>
    <w:uiPriority w:val="9"/>
    <w:unhideWhenUsed/>
    <w:qFormat/>
    <w:pPr>
      <w:keepNext/>
      <w:keepLines/>
      <w:spacing w:before="200"/>
      <w:outlineLvl w:val="1"/>
    </w:pPr>
    <w:rPr>
      <w:b/>
      <w:bCs/>
      <w:color w:val="000000"/>
      <w:sz w:val="26"/>
      <w:szCs w:val="26"/>
    </w:rPr>
  </w:style>
  <w:style w:type="paragraph" w:styleId="Heading3">
    <w:name w:val="heading 3"/>
    <w:basedOn w:val="Normal"/>
    <w:next w:val="Normal"/>
    <w:uiPriority w:val="9"/>
    <w:unhideWhenUsed/>
    <w:qFormat/>
    <w:pPr>
      <w:keepNext/>
      <w:keepLines/>
      <w:spacing w:before="200" w:after="0"/>
      <w:outlineLvl w:val="2"/>
    </w:pPr>
    <w:rPr>
      <w:b/>
      <w:bCs/>
      <w:color w:val="000000"/>
      <w:sz w:val="24"/>
      <w:szCs w:val="24"/>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100"/>
    </w:pPr>
    <w:rPr>
      <w:b/>
      <w:bCs/>
      <w:color w:val="000000"/>
      <w:sz w:val="50"/>
      <w:szCs w:val="50"/>
    </w:rPr>
  </w:style>
  <w:style w:type="table" w:customStyle="1" w:styleId="TableNormal1">
    <w:name w:val="TableNormal"/>
    <w:tblPr>
      <w:tblCellMar>
        <w:top w:w="100" w:type="dxa"/>
        <w:left w:w="100" w:type="dxa"/>
        <w:bottom w:w="100" w:type="dxa"/>
        <w:right w:w="100" w:type="dxa"/>
      </w:tblCellMar>
    </w:tblPr>
  </w:style>
  <w:style w:type="paragraph" w:styleId="TableofFigures">
    <w:name w:val="table of figures"/>
    <w:basedOn w:val="Normal"/>
    <w:next w:val="Normal"/>
  </w:style>
  <w:style w:type="paragraph" w:styleId="Subtitle">
    <w:name w:val="Subtitle"/>
    <w:basedOn w:val="Normal"/>
    <w:next w:val="Normal"/>
    <w:uiPriority w:val="11"/>
    <w:qFormat/>
    <w:rPr>
      <w:i/>
      <w:iCs/>
      <w:color w:val="000000"/>
      <w:sz w:val="30"/>
      <w:szCs w:val="30"/>
    </w:rPr>
  </w:style>
  <w:style w:type="paragraph" w:styleId="Revision">
    <w:name w:val="Revision"/>
    <w:hidden/>
    <w:uiPriority w:val="99"/>
    <w:semiHidden/>
    <w:rsid w:val="00A75F8F"/>
    <w:pPr>
      <w:spacing w:after="0" w:line="240" w:lineRule="auto"/>
    </w:pPr>
  </w:style>
  <w:style w:type="character" w:customStyle="1" w:styleId="Heading2Char">
    <w:name w:val="Heading 2 Char"/>
    <w:basedOn w:val="DefaultParagraphFont"/>
    <w:link w:val="Heading2"/>
    <w:uiPriority w:val="9"/>
    <w:rsid w:val="00A158DC"/>
    <w:rPr>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thebritishacademy.ac.uk/funding/schemes/postdoctoral-fellowships/" TargetMode="External"/><Relationship Id="rId18" Type="http://schemas.openxmlformats.org/officeDocument/2006/relationships/hyperlink" Target="https://omuk.org/" TargetMode="External"/><Relationship Id="rId26" Type="http://schemas.openxmlformats.org/officeDocument/2006/relationships/hyperlink" Target="https://betterplaneteducation.org.uk" TargetMode="External"/><Relationship Id="rId39" Type="http://schemas.openxmlformats.org/officeDocument/2006/relationships/hyperlink" Target="https://www.thebritishacademy.ac.uk/funding/schemes/postdoctoral-fellowships/" TargetMode="External"/><Relationship Id="rId21" Type="http://schemas.openxmlformats.org/officeDocument/2006/relationships/hyperlink" Target="https://studenthub.citystgeorges.ac.uk/academic-resources" TargetMode="External"/><Relationship Id="rId34" Type="http://schemas.openxmlformats.org/officeDocument/2006/relationships/hyperlink" Target="https://betterplaneteducation.org.uk" TargetMode="External"/><Relationship Id="rId42" Type="http://schemas.openxmlformats.org/officeDocument/2006/relationships/hyperlink" Target="https://www.thebritishacademy.ac.uk/funding/schemes/ba-leverhulme-small-research-grant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am.knowbot.uk/" TargetMode="External"/><Relationship Id="rId29" Type="http://schemas.openxmlformats.org/officeDocument/2006/relationships/hyperlink" Target="https://www.knowbot.uk/priva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rdis.knowbot.uk/" TargetMode="External"/><Relationship Id="rId24" Type="http://schemas.openxmlformats.org/officeDocument/2006/relationships/hyperlink" Target="https://ram.knowbot.uk/" TargetMode="External"/><Relationship Id="rId32" Type="http://schemas.openxmlformats.org/officeDocument/2006/relationships/hyperlink" Target="https://www.thebritishacademy.ac.uk/funding/schemes/postdoctoral-fellowships/" TargetMode="External"/><Relationship Id="rId37" Type="http://schemas.openxmlformats.org/officeDocument/2006/relationships/hyperlink" Target="https://studenthub.citystgeorges.ac.uk/academic-resources" TargetMode="External"/><Relationship Id="rId40" Type="http://schemas.openxmlformats.org/officeDocument/2006/relationships/hyperlink" Target="https://www.acevo.org.uk"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achvolunteering.org.uk" TargetMode="External"/><Relationship Id="rId23" Type="http://schemas.openxmlformats.org/officeDocument/2006/relationships/hyperlink" Target="https://eurordis.knowbot.uk/" TargetMode="External"/><Relationship Id="rId28" Type="http://schemas.openxmlformats.org/officeDocument/2006/relationships/hyperlink" Target="https://studenthub.citystgeorges.ac.uk/academic-resources" TargetMode="External"/><Relationship Id="rId36" Type="http://schemas.openxmlformats.org/officeDocument/2006/relationships/hyperlink" Target="https://studenthub.citystgeorges.ac.uk/academic-resources" TargetMode="External"/><Relationship Id="rId10" Type="http://schemas.openxmlformats.org/officeDocument/2006/relationships/hyperlink" Target="https://www.sor.org/" TargetMode="External"/><Relationship Id="rId19" Type="http://schemas.openxmlformats.org/officeDocument/2006/relationships/hyperlink" Target="https://studenthub.citystgeorges.ac.uk/academic-resources" TargetMode="External"/><Relationship Id="rId31" Type="http://schemas.openxmlformats.org/officeDocument/2006/relationships/hyperlink" Target="https://studenthub.citystgeorges.ac.uk/academic-resources"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document/d/1-DSMh2N0U4MWfgzzrh5eXXu1UH3WD_Gx/edit" TargetMode="External"/><Relationship Id="rId14" Type="http://schemas.openxmlformats.org/officeDocument/2006/relationships/hyperlink" Target="https://www.bayes.citystgeorges.ac.uk/about" TargetMode="External"/><Relationship Id="rId22" Type="http://schemas.openxmlformats.org/officeDocument/2006/relationships/hyperlink" Target="https://www.reachvolunteering.org.uk" TargetMode="External"/><Relationship Id="rId27" Type="http://schemas.openxmlformats.org/officeDocument/2006/relationships/hyperlink" Target="https://ram.knowbot.uk/" TargetMode="External"/><Relationship Id="rId30" Type="http://schemas.openxmlformats.org/officeDocument/2006/relationships/hyperlink" Target="https://studenthub.citystgeorges.ac.uk/academic-resources" TargetMode="External"/><Relationship Id="rId35" Type="http://schemas.openxmlformats.org/officeDocument/2006/relationships/hyperlink" Target="https://omuk.org/" TargetMode="External"/><Relationship Id="rId43" Type="http://schemas.openxmlformats.org/officeDocument/2006/relationships/hyperlink" Target="https://www.thebritishacademy.ac.uk/funding/schemes/postdoctoral-fellowships/" TargetMode="External"/><Relationship Id="rId8" Type="http://schemas.openxmlformats.org/officeDocument/2006/relationships/hyperlink" Target="https://docs.google.com/document/d/1-DSMh2N0U4MWfgzzrh5eXXu1UH3WD_Gx/edit" TargetMode="External"/><Relationship Id="rId3" Type="http://schemas.openxmlformats.org/officeDocument/2006/relationships/styles" Target="styles.xml"/><Relationship Id="rId12" Type="http://schemas.openxmlformats.org/officeDocument/2006/relationships/hyperlink" Target="https://www.acevo.org.uk" TargetMode="External"/><Relationship Id="rId17" Type="http://schemas.openxmlformats.org/officeDocument/2006/relationships/hyperlink" Target="https://ram.knowbot.uk/" TargetMode="External"/><Relationship Id="rId25" Type="http://schemas.openxmlformats.org/officeDocument/2006/relationships/hyperlink" Target="https://moorfields.knowbot.uk/" TargetMode="External"/><Relationship Id="rId33" Type="http://schemas.openxmlformats.org/officeDocument/2006/relationships/hyperlink" Target="https://betterplaneteducation.org.uk" TargetMode="External"/><Relationship Id="rId38" Type="http://schemas.openxmlformats.org/officeDocument/2006/relationships/hyperlink" Target="https://ram.knowbot.uk/" TargetMode="External"/><Relationship Id="rId46" Type="http://schemas.openxmlformats.org/officeDocument/2006/relationships/theme" Target="theme/theme1.xml"/><Relationship Id="rId20" Type="http://schemas.openxmlformats.org/officeDocument/2006/relationships/hyperlink" Target="https://studenthub.citystgeorges.ac.uk/academic-resources" TargetMode="External"/><Relationship Id="rId41" Type="http://schemas.openxmlformats.org/officeDocument/2006/relationships/hyperlink" Target="https://www.thebritishacademy.ac.uk/funding/schemes/postdoctoral-fellowship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i7IOsE/1H3/255YV+3CkHcJ51g==">CgMxLjAyDmguemRwN2ZmYjB1d2c5Mg5oLnd4cmQ0dzZjZ3J5YzIOaC5xZ25scDJzMmhlc3YyDmguc3pycjY1bDJhbmpqMg5oLnZjaDhvcXY0Y2huYTIOaC5uZGlmNTV3OGM0Ym4yDmgucmF1ZXRlbGhoY3N1Mg5oLnBnaG9rN2w5MmMxdjIOaC45c3lxY3QyZGxnYXIyDmguYWRsNmtmN2N5OXV1Mg5oLjNneWkwMW1zbThsNDIOaC5uemVtbmg2dDFnZzIyDmguaGdxbjJvejZlb3BrMg5oLmRsaDd2eTl2cmQ2ajIOaC5hcG95Zm5scjgyMmwyDmgueGFxaXpvbDR4d2k2Mg5oLmtmendpbDRvYzYydTIOaC53eXQweDlpbXBhOXAyDmguemk5dzR3ZmprOGZyMg5oLnE0dmMwd2g0eDRnbDIOaC54NTJuNmNjY2t1dHEyDmguYTZ4MzJqNGoyZDNmMg5oLnA4d2J6a24wc2p4bjIOaC40ZG9oZnZoYTBmcGQyDmguNWprOWFobmF3d29lMg5oLmVkZ2U4Z3RkZWM0NjIOaC5zZ2d4ZzRxdXhkZTQyDmguNjdyY2MwNXhibWt5Mg5oLmJtemVkcnE2cGU1MjIOaC5sY3U5d3EyaTdsYTUyDmguOXk3MWswZHFlMXBnMg1oLnA3eGE0MzQ0ZHp4Mg5oLjMxeDUzN2FpdW01aDIOaC5qNGU0bWg3djB6eGsyDWguNGwwb2s4NmpkcDUyDmguOGRiY21lMThqeXdnMg5oLmh6Ynp2ZDJ0NTFzZTINaC5nenlobnI0d2F3MTIOaC5nbHdoNnJudXI4Z3YyDmgudGxycXE5aXlodmU1Mg5oLmhtOWVsaG55am5qYTIOaC5rdmFmcWx6OGppY20yDmgucTdsenU1OG13eHZyMg5oLnBzdGVqc3o1MGJpcDIOaC4xZXBqcnQ2bmY2dHIyDmguMmJqeDc4azRzZDJ5OAByITF2ZEswVXhfRnVsekxxWHdfVGZUNWlwdXBRZU9DVThG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3398</Words>
  <Characters>19371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 Hudson</cp:lastModifiedBy>
  <cp:revision>2</cp:revision>
  <dcterms:created xsi:type="dcterms:W3CDTF">2026-10-31T19:47:00Z</dcterms:created>
  <dcterms:modified xsi:type="dcterms:W3CDTF">2026-10-31T20:04:00Z</dcterms:modified>
</cp:coreProperties>
</file>